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BDDA5">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采购合同</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模板</w:t>
      </w:r>
      <w:r>
        <w:rPr>
          <w:rFonts w:hint="eastAsia" w:ascii="宋体" w:hAnsi="宋体" w:eastAsia="宋体" w:cs="宋体"/>
          <w:b/>
          <w:bCs/>
          <w:sz w:val="44"/>
          <w:szCs w:val="44"/>
          <w:lang w:eastAsia="zh-CN"/>
        </w:rPr>
        <w:t>）</w:t>
      </w:r>
    </w:p>
    <w:p w14:paraId="7B5DFF43">
      <w:pPr>
        <w:spacing w:after="156" w:afterLines="50" w:line="360" w:lineRule="exact"/>
        <w:ind w:firstLine="1440" w:firstLineChars="600"/>
        <w:rPr>
          <w:rFonts w:hint="eastAsia" w:ascii="宋体" w:hAnsi="宋体" w:eastAsia="宋体" w:cs="宋体"/>
          <w:sz w:val="24"/>
          <w:szCs w:val="24"/>
        </w:rPr>
      </w:pPr>
    </w:p>
    <w:p w14:paraId="5A2350BD">
      <w:pPr>
        <w:spacing w:after="156" w:afterLines="50" w:line="360" w:lineRule="exact"/>
        <w:ind w:firstLine="1440" w:firstLineChars="600"/>
        <w:rPr>
          <w:rFonts w:hint="eastAsia" w:ascii="宋体" w:hAnsi="宋体" w:eastAsia="宋体" w:cs="宋体"/>
          <w:sz w:val="24"/>
          <w:szCs w:val="24"/>
        </w:rPr>
      </w:pPr>
    </w:p>
    <w:p w14:paraId="684C74D2">
      <w:pPr>
        <w:spacing w:after="156" w:afterLines="50" w:line="360" w:lineRule="exact"/>
        <w:ind w:firstLine="1440" w:firstLineChars="600"/>
        <w:rPr>
          <w:rFonts w:hint="eastAsia" w:ascii="宋体" w:hAnsi="宋体" w:eastAsia="宋体" w:cs="宋体"/>
          <w:sz w:val="24"/>
          <w:szCs w:val="24"/>
        </w:rPr>
      </w:pPr>
    </w:p>
    <w:p w14:paraId="521B502C">
      <w:pPr>
        <w:spacing w:after="156" w:afterLines="50" w:line="360" w:lineRule="exact"/>
        <w:ind w:firstLine="1440" w:firstLineChars="600"/>
        <w:rPr>
          <w:rFonts w:hint="eastAsia" w:ascii="宋体" w:hAnsi="宋体" w:eastAsia="宋体" w:cs="宋体"/>
          <w:sz w:val="24"/>
          <w:szCs w:val="24"/>
        </w:rPr>
      </w:pPr>
    </w:p>
    <w:p w14:paraId="7738A5C0">
      <w:pPr>
        <w:spacing w:after="156" w:afterLines="50" w:line="360" w:lineRule="exact"/>
        <w:ind w:firstLine="1440" w:firstLineChars="600"/>
        <w:rPr>
          <w:rFonts w:hint="eastAsia" w:ascii="宋体" w:hAnsi="宋体" w:eastAsia="宋体" w:cs="宋体"/>
          <w:sz w:val="24"/>
          <w:szCs w:val="24"/>
        </w:rPr>
      </w:pPr>
    </w:p>
    <w:p w14:paraId="73CD272C">
      <w:pPr>
        <w:spacing w:after="156" w:afterLines="50" w:line="360" w:lineRule="exact"/>
        <w:ind w:firstLine="1440" w:firstLineChars="600"/>
        <w:rPr>
          <w:rFonts w:hint="eastAsia" w:ascii="宋体" w:hAnsi="宋体" w:eastAsia="宋体" w:cs="宋体"/>
          <w:sz w:val="24"/>
          <w:szCs w:val="24"/>
        </w:rPr>
      </w:pPr>
    </w:p>
    <w:p w14:paraId="33E67BEC">
      <w:pPr>
        <w:spacing w:after="156" w:afterLines="50" w:line="360" w:lineRule="exact"/>
        <w:ind w:firstLine="1440" w:firstLineChars="600"/>
        <w:rPr>
          <w:rFonts w:hint="eastAsia" w:ascii="宋体" w:hAnsi="宋体" w:eastAsia="宋体" w:cs="宋体"/>
          <w:sz w:val="24"/>
          <w:szCs w:val="24"/>
        </w:rPr>
      </w:pPr>
    </w:p>
    <w:p w14:paraId="587A0A99">
      <w:pPr>
        <w:spacing w:after="156" w:afterLines="50" w:line="360" w:lineRule="exact"/>
        <w:ind w:firstLine="1440" w:firstLineChars="600"/>
        <w:rPr>
          <w:rFonts w:hint="eastAsia" w:ascii="宋体" w:hAnsi="宋体" w:eastAsia="宋体" w:cs="宋体"/>
          <w:sz w:val="24"/>
          <w:szCs w:val="24"/>
        </w:rPr>
      </w:pPr>
    </w:p>
    <w:p w14:paraId="73DCE885">
      <w:pPr>
        <w:spacing w:after="156" w:afterLines="50" w:line="360" w:lineRule="exact"/>
        <w:ind w:firstLine="1440" w:firstLineChars="600"/>
        <w:rPr>
          <w:rFonts w:hint="eastAsia" w:ascii="宋体" w:hAnsi="宋体" w:eastAsia="宋体" w:cs="宋体"/>
          <w:sz w:val="24"/>
          <w:szCs w:val="24"/>
        </w:rPr>
      </w:pPr>
    </w:p>
    <w:p w14:paraId="61398D92">
      <w:pPr>
        <w:spacing w:after="156" w:afterLines="50" w:line="360" w:lineRule="exact"/>
        <w:ind w:firstLine="1440" w:firstLineChars="600"/>
        <w:rPr>
          <w:rFonts w:hint="eastAsia" w:ascii="宋体" w:hAnsi="宋体" w:eastAsia="宋体" w:cs="宋体"/>
          <w:sz w:val="24"/>
          <w:szCs w:val="24"/>
        </w:rPr>
      </w:pPr>
    </w:p>
    <w:p w14:paraId="50C2B56D">
      <w:pPr>
        <w:spacing w:after="156" w:afterLines="50" w:line="360" w:lineRule="exact"/>
        <w:ind w:firstLine="1440" w:firstLineChars="600"/>
        <w:rPr>
          <w:rFonts w:hint="eastAsia" w:ascii="宋体" w:hAnsi="宋体" w:eastAsia="宋体" w:cs="宋体"/>
          <w:sz w:val="24"/>
          <w:szCs w:val="24"/>
        </w:rPr>
      </w:pPr>
    </w:p>
    <w:p w14:paraId="09872114">
      <w:pPr>
        <w:spacing w:after="156" w:afterLines="50" w:line="360" w:lineRule="exact"/>
        <w:ind w:firstLine="1440" w:firstLineChars="600"/>
        <w:rPr>
          <w:rFonts w:hint="eastAsia" w:ascii="宋体" w:hAnsi="宋体" w:eastAsia="宋体" w:cs="宋体"/>
          <w:sz w:val="24"/>
          <w:szCs w:val="24"/>
        </w:rPr>
      </w:pPr>
    </w:p>
    <w:p w14:paraId="637C8622">
      <w:pPr>
        <w:spacing w:after="156" w:afterLines="50" w:line="360" w:lineRule="exact"/>
        <w:ind w:firstLine="943" w:firstLineChars="393"/>
        <w:rPr>
          <w:rFonts w:hint="eastAsia" w:ascii="宋体" w:hAnsi="宋体" w:eastAsia="宋体" w:cs="宋体"/>
          <w:sz w:val="24"/>
          <w:szCs w:val="24"/>
        </w:rPr>
      </w:pPr>
      <w:r>
        <w:rPr>
          <w:rFonts w:hint="eastAsia" w:ascii="宋体" w:hAnsi="宋体" w:eastAsia="宋体" w:cs="宋体"/>
          <w:sz w:val="24"/>
          <w:szCs w:val="24"/>
        </w:rPr>
        <w:t>采 购 方：</w:t>
      </w:r>
    </w:p>
    <w:p w14:paraId="252273BE">
      <w:pPr>
        <w:spacing w:after="156" w:afterLines="50" w:line="360" w:lineRule="exact"/>
        <w:ind w:firstLine="943" w:firstLineChars="393"/>
        <w:rPr>
          <w:rFonts w:hint="eastAsia" w:ascii="宋体" w:hAnsi="宋体" w:eastAsia="宋体" w:cs="宋体"/>
          <w:sz w:val="24"/>
          <w:szCs w:val="24"/>
        </w:rPr>
      </w:pPr>
      <w:r>
        <w:rPr>
          <w:rFonts w:hint="eastAsia" w:ascii="宋体" w:hAnsi="宋体" w:eastAsia="宋体" w:cs="宋体"/>
          <w:sz w:val="24"/>
          <w:szCs w:val="24"/>
        </w:rPr>
        <w:t>供 货 方：</w:t>
      </w:r>
    </w:p>
    <w:p w14:paraId="62DF889C">
      <w:pPr>
        <w:spacing w:after="156" w:afterLines="50" w:line="360" w:lineRule="exact"/>
        <w:ind w:firstLine="943" w:firstLineChars="393"/>
        <w:rPr>
          <w:rFonts w:hint="eastAsia" w:ascii="宋体" w:hAnsi="宋体" w:eastAsia="宋体" w:cs="宋体"/>
          <w:sz w:val="24"/>
          <w:szCs w:val="24"/>
        </w:rPr>
      </w:pPr>
      <w:r>
        <w:rPr>
          <w:rFonts w:hint="eastAsia" w:ascii="宋体" w:hAnsi="宋体" w:eastAsia="宋体" w:cs="宋体"/>
          <w:sz w:val="24"/>
          <w:szCs w:val="24"/>
        </w:rPr>
        <w:t>签订日期：      年     月     日</w:t>
      </w:r>
    </w:p>
    <w:p w14:paraId="3D942040">
      <w:pPr>
        <w:pStyle w:val="7"/>
        <w:jc w:val="center"/>
        <w:rPr>
          <w:rFonts w:hint="eastAsia" w:ascii="宋体" w:hAnsi="宋体" w:eastAsia="宋体" w:cs="宋体"/>
          <w:b/>
          <w:bCs/>
          <w:sz w:val="24"/>
          <w:szCs w:val="24"/>
        </w:rPr>
      </w:pPr>
      <w:r>
        <w:rPr>
          <w:rFonts w:hint="eastAsia" w:ascii="宋体" w:hAnsi="宋体" w:eastAsia="宋体" w:cs="宋体"/>
          <w:sz w:val="24"/>
          <w:szCs w:val="24"/>
        </w:rPr>
        <w:br w:type="page"/>
      </w:r>
    </w:p>
    <w:p w14:paraId="33981EBD">
      <w:pPr>
        <w:pStyle w:val="7"/>
        <w:spacing w:after="156" w:afterLines="50"/>
        <w:ind w:left="307" w:right="-328" w:hanging="307"/>
        <w:rPr>
          <w:rFonts w:hint="eastAsia" w:ascii="宋体" w:hAnsi="宋体" w:eastAsia="宋体" w:cs="宋体"/>
          <w:sz w:val="24"/>
          <w:szCs w:val="24"/>
        </w:rPr>
      </w:pPr>
      <w:r>
        <w:rPr>
          <w:rFonts w:hint="eastAsia" w:ascii="宋体" w:hAnsi="宋体" w:eastAsia="宋体" w:cs="宋体"/>
          <w:sz w:val="24"/>
          <w:szCs w:val="24"/>
        </w:rPr>
        <w:t>本合同由以下双方于</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w:t>
      </w:r>
      <w:r>
        <w:rPr>
          <w:rFonts w:hint="eastAsia" w:ascii="宋体" w:hAnsi="宋体" w:eastAsia="宋体" w:cs="宋体"/>
          <w:sz w:val="24"/>
          <w:szCs w:val="24"/>
        </w:rPr>
        <w:t>年</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w:t>
      </w:r>
      <w:r>
        <w:rPr>
          <w:rFonts w:hint="eastAsia" w:ascii="宋体" w:hAnsi="宋体" w:eastAsia="宋体" w:cs="宋体"/>
          <w:sz w:val="24"/>
          <w:szCs w:val="24"/>
        </w:rPr>
        <w:t>月</w:t>
      </w:r>
      <w:r>
        <w:rPr>
          <w:rFonts w:hint="eastAsia" w:ascii="宋体" w:hAnsi="宋体" w:eastAsia="宋体" w:cs="宋体"/>
          <w:kern w:val="2"/>
          <w:sz w:val="24"/>
          <w:szCs w:val="24"/>
        </w:rPr>
        <w:t xml:space="preserve">  </w:t>
      </w:r>
      <w:r>
        <w:rPr>
          <w:rFonts w:hint="eastAsia" w:ascii="宋体" w:hAnsi="宋体" w:eastAsia="宋体" w:cs="宋体"/>
          <w:sz w:val="24"/>
          <w:szCs w:val="24"/>
        </w:rPr>
        <w:t>日签订于</w:t>
      </w:r>
      <w:r>
        <w:rPr>
          <w:rFonts w:hint="eastAsia" w:ascii="宋体" w:hAnsi="宋体" w:eastAsia="宋体" w:cs="宋体"/>
          <w:kern w:val="2"/>
          <w:sz w:val="24"/>
          <w:szCs w:val="24"/>
        </w:rPr>
        <w:t xml:space="preserve"> 重庆市九龙坡区</w:t>
      </w:r>
      <w:r>
        <w:rPr>
          <w:rFonts w:hint="eastAsia" w:ascii="宋体" w:hAnsi="宋体" w:eastAsia="宋体" w:cs="宋体"/>
          <w:sz w:val="24"/>
          <w:szCs w:val="24"/>
        </w:rPr>
        <w:t xml:space="preserve"> 。</w:t>
      </w:r>
    </w:p>
    <w:p w14:paraId="69217E1C">
      <w:pPr>
        <w:spacing w:after="156" w:afterLines="50"/>
        <w:rPr>
          <w:rFonts w:hint="eastAsia" w:ascii="宋体" w:hAnsi="宋体" w:eastAsia="宋体" w:cs="宋体"/>
          <w:b/>
          <w:sz w:val="24"/>
          <w:szCs w:val="24"/>
        </w:rPr>
      </w:pPr>
      <w:r>
        <w:rPr>
          <w:rFonts w:hint="eastAsia" w:ascii="宋体" w:hAnsi="宋体" w:eastAsia="宋体" w:cs="宋体"/>
          <w:b/>
          <w:sz w:val="24"/>
          <w:szCs w:val="24"/>
        </w:rPr>
        <w:t>采购方：</w:t>
      </w:r>
      <w:r>
        <w:rPr>
          <w:rFonts w:hint="eastAsia" w:ascii="宋体" w:hAnsi="宋体" w:eastAsia="宋体" w:cs="宋体"/>
          <w:bCs/>
          <w:sz w:val="24"/>
          <w:szCs w:val="24"/>
        </w:rPr>
        <w:t>招商智行（重庆）有限公司</w:t>
      </w:r>
      <w:r>
        <w:rPr>
          <w:rFonts w:hint="eastAsia" w:ascii="宋体" w:hAnsi="宋体" w:eastAsia="宋体" w:cs="宋体"/>
          <w:b/>
          <w:sz w:val="24"/>
          <w:szCs w:val="24"/>
        </w:rPr>
        <w:t>（以下简称“甲方”）</w:t>
      </w:r>
    </w:p>
    <w:p w14:paraId="5C4D550E">
      <w:pPr>
        <w:spacing w:after="156" w:afterLines="50"/>
        <w:rPr>
          <w:rFonts w:hint="eastAsia" w:ascii="宋体" w:hAnsi="宋体" w:eastAsia="宋体" w:cs="宋体"/>
          <w:sz w:val="24"/>
          <w:szCs w:val="24"/>
        </w:rPr>
      </w:pPr>
      <w:r>
        <w:rPr>
          <w:rFonts w:hint="eastAsia" w:ascii="宋体" w:hAnsi="宋体" w:eastAsia="宋体" w:cs="宋体"/>
          <w:sz w:val="24"/>
          <w:szCs w:val="24"/>
        </w:rPr>
        <w:t>法定代表人：祖晖</w:t>
      </w:r>
    </w:p>
    <w:p w14:paraId="701165D6">
      <w:pPr>
        <w:spacing w:after="156" w:afterLines="50"/>
        <w:rPr>
          <w:rFonts w:hint="eastAsia" w:ascii="宋体" w:hAnsi="宋体" w:eastAsia="宋体" w:cs="宋体"/>
          <w:sz w:val="24"/>
          <w:szCs w:val="24"/>
        </w:rPr>
      </w:pPr>
      <w:r>
        <w:rPr>
          <w:rFonts w:hint="eastAsia" w:ascii="宋体" w:hAnsi="宋体" w:eastAsia="宋体" w:cs="宋体"/>
          <w:sz w:val="24"/>
          <w:szCs w:val="24"/>
        </w:rPr>
        <w:t>住所：重庆市高新区金凤镇新金大道 9 号 1 幢</w:t>
      </w:r>
    </w:p>
    <w:p w14:paraId="73FD42EF">
      <w:pPr>
        <w:spacing w:after="156" w:afterLines="50"/>
        <w:rPr>
          <w:rFonts w:hint="eastAsia" w:ascii="宋体" w:hAnsi="宋体" w:eastAsia="宋体" w:cs="宋体"/>
          <w:sz w:val="24"/>
          <w:szCs w:val="24"/>
        </w:rPr>
      </w:pPr>
      <w:r>
        <w:rPr>
          <w:rFonts w:hint="eastAsia" w:ascii="宋体" w:hAnsi="宋体" w:eastAsia="宋体" w:cs="宋体"/>
          <w:sz w:val="24"/>
          <w:szCs w:val="24"/>
        </w:rPr>
        <w:t>联系人：彭瑞琦        联系电话：17784287557</w:t>
      </w:r>
    </w:p>
    <w:p w14:paraId="2C150BF6">
      <w:pPr>
        <w:spacing w:after="156" w:afterLines="50"/>
        <w:rPr>
          <w:rFonts w:hint="eastAsia" w:ascii="宋体" w:hAnsi="宋体" w:eastAsia="宋体" w:cs="宋体"/>
          <w:sz w:val="24"/>
          <w:szCs w:val="24"/>
        </w:rPr>
      </w:pPr>
    </w:p>
    <w:p w14:paraId="427D5DAB">
      <w:pPr>
        <w:spacing w:after="156" w:afterLines="50"/>
        <w:rPr>
          <w:rFonts w:hint="eastAsia" w:ascii="宋体" w:hAnsi="宋体" w:eastAsia="宋体" w:cs="宋体"/>
          <w:b/>
          <w:sz w:val="24"/>
          <w:szCs w:val="24"/>
        </w:rPr>
      </w:pPr>
      <w:r>
        <w:rPr>
          <w:rFonts w:hint="eastAsia" w:ascii="宋体" w:hAnsi="宋体" w:eastAsia="宋体" w:cs="宋体"/>
          <w:b/>
          <w:sz w:val="24"/>
          <w:szCs w:val="24"/>
        </w:rPr>
        <w:t>供货方：</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（以下简称“乙方”）</w:t>
      </w:r>
    </w:p>
    <w:p w14:paraId="46E5035E">
      <w:pPr>
        <w:spacing w:after="156" w:afterLines="50"/>
        <w:rPr>
          <w:rFonts w:hint="eastAsia" w:ascii="宋体" w:hAnsi="宋体" w:eastAsia="宋体" w:cs="宋体"/>
          <w:sz w:val="24"/>
          <w:szCs w:val="24"/>
        </w:rPr>
      </w:pPr>
      <w:r>
        <w:rPr>
          <w:rFonts w:hint="eastAsia" w:ascii="宋体" w:hAnsi="宋体" w:eastAsia="宋体" w:cs="宋体"/>
          <w:sz w:val="24"/>
          <w:szCs w:val="24"/>
        </w:rPr>
        <w:t>法定代表人：</w:t>
      </w:r>
    </w:p>
    <w:p w14:paraId="2FA8C60C">
      <w:pPr>
        <w:spacing w:after="156" w:afterLines="50"/>
        <w:rPr>
          <w:rFonts w:hint="eastAsia" w:ascii="宋体" w:hAnsi="宋体" w:eastAsia="宋体" w:cs="宋体"/>
          <w:sz w:val="24"/>
          <w:szCs w:val="24"/>
        </w:rPr>
      </w:pPr>
      <w:r>
        <w:rPr>
          <w:rFonts w:hint="eastAsia" w:ascii="宋体" w:hAnsi="宋体" w:eastAsia="宋体" w:cs="宋体"/>
          <w:sz w:val="24"/>
          <w:szCs w:val="24"/>
        </w:rPr>
        <w:t>住所：</w:t>
      </w:r>
    </w:p>
    <w:p w14:paraId="67DD7484">
      <w:pPr>
        <w:spacing w:after="156" w:afterLines="50"/>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09B38B85">
      <w:pPr>
        <w:spacing w:after="156" w:afterLines="50"/>
        <w:rPr>
          <w:rFonts w:hint="eastAsia" w:ascii="宋体" w:hAnsi="宋体" w:eastAsia="宋体" w:cs="宋体"/>
          <w:sz w:val="24"/>
          <w:szCs w:val="24"/>
        </w:rPr>
      </w:pPr>
      <w:r>
        <w:rPr>
          <w:rFonts w:hint="eastAsia" w:ascii="宋体" w:hAnsi="宋体" w:eastAsia="宋体" w:cs="宋体"/>
          <w:sz w:val="24"/>
          <w:szCs w:val="24"/>
        </w:rPr>
        <w:t>(上述“甲方”和“乙方”以下合称为“双方”，单称为“一方”。)</w:t>
      </w:r>
    </w:p>
    <w:p w14:paraId="03769314">
      <w:pPr>
        <w:spacing w:after="156" w:afterLines="50"/>
        <w:rPr>
          <w:rFonts w:hint="eastAsia" w:ascii="宋体" w:hAnsi="宋体" w:eastAsia="宋体" w:cs="宋体"/>
          <w:sz w:val="24"/>
          <w:szCs w:val="24"/>
        </w:rPr>
      </w:pPr>
    </w:p>
    <w:p w14:paraId="0386E782">
      <w:pPr>
        <w:spacing w:after="156" w:afterLines="50"/>
        <w:rPr>
          <w:rFonts w:hint="eastAsia" w:ascii="宋体" w:hAnsi="宋体" w:eastAsia="宋体" w:cs="宋体"/>
          <w:sz w:val="24"/>
          <w:szCs w:val="24"/>
        </w:rPr>
      </w:pPr>
      <w:r>
        <w:rPr>
          <w:rFonts w:hint="eastAsia" w:ascii="宋体" w:hAnsi="宋体" w:eastAsia="宋体" w:cs="宋体"/>
          <w:sz w:val="24"/>
          <w:szCs w:val="24"/>
        </w:rPr>
        <w:t xml:space="preserve">    根据《中华人民共和国民法典》等相关法律法规，为明确双方权利义务，双方经友好协商，在平等互利的基础上，就甲方向乙方采购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项目（以下简称“项目”）货物（下称“货物”）相关事项达成如下合同条款：</w:t>
      </w:r>
    </w:p>
    <w:p w14:paraId="52F9DA0F">
      <w:pPr>
        <w:spacing w:after="156" w:afterLines="50"/>
        <w:rPr>
          <w:rFonts w:hint="eastAsia" w:ascii="宋体" w:hAnsi="宋体" w:eastAsia="宋体" w:cs="宋体"/>
          <w:sz w:val="24"/>
          <w:szCs w:val="24"/>
        </w:rPr>
      </w:pPr>
    </w:p>
    <w:p w14:paraId="33F891DC">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采购标的</w:t>
      </w:r>
    </w:p>
    <w:p w14:paraId="1A68AC0E">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货物的名称、生产厂商、型号规格、单位、数量如下：</w:t>
      </w:r>
    </w:p>
    <w:p w14:paraId="5D27CBC7">
      <w:pPr>
        <w:numPr>
          <w:ilvl w:val="0"/>
          <w:numId w:val="0"/>
        </w:numPr>
        <w:tabs>
          <w:tab w:val="left" w:pos="709"/>
        </w:tabs>
        <w:spacing w:after="156" w:afterLines="50"/>
        <w:ind w:left="709"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21B3E10">
      <w:pPr>
        <w:numPr>
          <w:ilvl w:val="0"/>
          <w:numId w:val="0"/>
        </w:numPr>
        <w:tabs>
          <w:tab w:val="left" w:pos="709"/>
        </w:tabs>
        <w:spacing w:after="156" w:afterLines="50"/>
        <w:ind w:left="709" w:firstLine="0"/>
        <w:rPr>
          <w:rFonts w:hint="eastAsia" w:ascii="宋体" w:hAnsi="宋体" w:eastAsia="宋体" w:cs="宋体"/>
          <w:sz w:val="24"/>
          <w:szCs w:val="24"/>
          <w:lang w:val="en-US" w:eastAsia="zh-CN"/>
        </w:rPr>
      </w:pPr>
    </w:p>
    <w:p w14:paraId="1A38EA98">
      <w:pPr>
        <w:numPr>
          <w:ilvl w:val="0"/>
          <w:numId w:val="0"/>
        </w:numPr>
        <w:tabs>
          <w:tab w:val="left" w:pos="709"/>
        </w:tabs>
        <w:spacing w:after="156" w:afterLines="50"/>
        <w:ind w:left="709" w:firstLine="0"/>
        <w:rPr>
          <w:rFonts w:hint="default" w:ascii="宋体" w:hAnsi="宋体" w:eastAsia="宋体" w:cs="宋体"/>
          <w:sz w:val="24"/>
          <w:szCs w:val="24"/>
          <w:lang w:val="en-US" w:eastAsia="zh-CN"/>
        </w:rPr>
      </w:pPr>
    </w:p>
    <w:p w14:paraId="173B09F6">
      <w:pPr>
        <w:numPr>
          <w:ilvl w:val="0"/>
          <w:numId w:val="0"/>
        </w:numPr>
        <w:tabs>
          <w:tab w:val="left" w:pos="709"/>
        </w:tabs>
        <w:spacing w:after="156" w:afterLines="50"/>
        <w:ind w:left="0" w:firstLine="0"/>
        <w:rPr>
          <w:rFonts w:hint="eastAsia" w:ascii="宋体" w:hAnsi="宋体" w:eastAsia="宋体" w:cs="宋体"/>
          <w:sz w:val="24"/>
          <w:szCs w:val="24"/>
        </w:rPr>
      </w:pPr>
      <w:r>
        <w:rPr>
          <w:rFonts w:hint="eastAsia" w:ascii="宋体" w:hAnsi="宋体" w:eastAsia="宋体" w:cs="宋体"/>
          <w:sz w:val="24"/>
          <w:szCs w:val="24"/>
        </w:rPr>
        <w:t>系统包含设备明细详见</w:t>
      </w:r>
      <w:r>
        <w:rPr>
          <w:rFonts w:hint="eastAsia" w:ascii="宋体" w:hAnsi="宋体" w:eastAsia="宋体" w:cs="宋体"/>
          <w:b/>
          <w:bCs/>
          <w:sz w:val="24"/>
          <w:szCs w:val="24"/>
        </w:rPr>
        <w:t>附件一《项目货物清单》</w:t>
      </w:r>
      <w:r>
        <w:rPr>
          <w:rFonts w:hint="eastAsia" w:ascii="宋体" w:hAnsi="宋体" w:eastAsia="宋体" w:cs="宋体"/>
          <w:sz w:val="24"/>
          <w:szCs w:val="24"/>
        </w:rPr>
        <w:t>。</w:t>
      </w:r>
    </w:p>
    <w:p w14:paraId="4F1398C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甲方根据本合同约定向乙方采购货物及为保护该货物的安全、稳定运行及安装维护所必须的备品备件、专用工具。</w:t>
      </w:r>
    </w:p>
    <w:p w14:paraId="76DD8652">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货物的交付</w:t>
      </w:r>
    </w:p>
    <w:p w14:paraId="24695F6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乙方应按照甲方指定的时间、地点和方式向甲方交付本合同项下的货物。</w:t>
      </w:r>
    </w:p>
    <w:p w14:paraId="22BFF573">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本项目为交钥匙工程，乙方交付货物时间为</w:t>
      </w:r>
      <w:r>
        <w:rPr>
          <w:rFonts w:hint="eastAsia" w:ascii="宋体" w:hAnsi="宋体" w:eastAsia="宋体" w:cs="宋体"/>
          <w:sz w:val="24"/>
          <w:szCs w:val="24"/>
          <w:shd w:val="clear" w:color="auto" w:fill="auto"/>
          <w:lang w:val="en-US" w:eastAsia="zh-CN"/>
        </w:rPr>
        <w:t xml:space="preserve">  </w:t>
      </w:r>
      <w:r>
        <w:rPr>
          <w:rFonts w:hint="eastAsia" w:ascii="宋体" w:hAnsi="宋体" w:eastAsia="宋体" w:cs="宋体"/>
          <w:sz w:val="24"/>
          <w:szCs w:val="24"/>
          <w:shd w:val="clear" w:color="auto" w:fill="auto"/>
        </w:rPr>
        <w:t>天 ，货物安装调试期限为</w:t>
      </w:r>
      <w:r>
        <w:rPr>
          <w:rFonts w:hint="eastAsia" w:ascii="宋体" w:hAnsi="宋体" w:eastAsia="宋体" w:cs="宋体"/>
          <w:sz w:val="24"/>
          <w:szCs w:val="24"/>
          <w:shd w:val="clear" w:color="auto" w:fill="auto"/>
          <w:lang w:val="en-US" w:eastAsia="zh-CN"/>
        </w:rPr>
        <w:t xml:space="preserve">  </w:t>
      </w:r>
      <w:r>
        <w:rPr>
          <w:rFonts w:hint="eastAsia" w:ascii="宋体" w:hAnsi="宋体" w:eastAsia="宋体" w:cs="宋体"/>
          <w:sz w:val="24"/>
          <w:szCs w:val="24"/>
          <w:shd w:val="clear" w:color="auto" w:fill="auto"/>
        </w:rPr>
        <w:t>天。如因甲方原因造成的交付货物时间以及货物安装调试时间延期，乙方不承担责任，且时间相应顺延。甲方有权推迟交付货物时间，甲方应提前 7天 天通知乙方，在此期间乙方负责对货物进行妥善保管且发生的所有费用由乙方承担。</w:t>
      </w:r>
    </w:p>
    <w:p w14:paraId="32D970EF">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补货交货期：乙方应接受甲方的补货要求，并保证本合同所供应货物在保修期内不得断货，不得以任何理由拒绝补货或推迟补货；补货单价参照本合同单价，补货日期为接到甲方补货要求后60天内。</w:t>
      </w:r>
    </w:p>
    <w:p w14:paraId="65CCE630">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乙方交付货物的地点为甲方指定地点；</w:t>
      </w:r>
    </w:p>
    <w:p w14:paraId="326A027A">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乙方交付货物的方式送货上门；</w:t>
      </w:r>
    </w:p>
    <w:p w14:paraId="6617EFA5">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乙方负责货物到达交货地点之前的运输，包括编制运输方案和办理相关运输手续（如需要），并承担所有运输费用。</w:t>
      </w:r>
    </w:p>
    <w:p w14:paraId="7535FDCB">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包装</w:t>
      </w:r>
    </w:p>
    <w:p w14:paraId="1F18AF15">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货物应有适合运输及多次搬运的坚固包装，并采取措施防止货物受潮、生锈及震动等影响，以保证货物安全运抵合同约定的交货地点。由于包装不当而引起的货物损失或损坏，由乙方负责。</w:t>
      </w:r>
    </w:p>
    <w:p w14:paraId="319C65EE">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货物一般情况下不使用松木做包装材料，如确需使用松木包装材料,乙方必须到所在地主管部门办理植物检疫证书，植物检疫证书必须随货同行，并作为货物到货验收凭据之一。如使用松木包装材料且无植物检疫证书随货同行，甲方有权拒收该批货物。</w:t>
      </w:r>
    </w:p>
    <w:p w14:paraId="07A39232">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交付</w:t>
      </w:r>
    </w:p>
    <w:p w14:paraId="26C2389D">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乙方应将货物安全、完好运达合同约定的交货地点，并在货物到达交货地点</w:t>
      </w:r>
      <w:r>
        <w:rPr>
          <w:rFonts w:hint="eastAsia" w:ascii="宋体" w:hAnsi="宋体" w:eastAsia="宋体" w:cs="宋体"/>
          <w:sz w:val="24"/>
          <w:szCs w:val="24"/>
          <w:shd w:val="clear" w:color="auto" w:fill="auto"/>
        </w:rPr>
        <w:t>7</w:t>
      </w:r>
      <w:r>
        <w:rPr>
          <w:rFonts w:hint="eastAsia" w:ascii="宋体" w:hAnsi="宋体" w:eastAsia="宋体" w:cs="宋体"/>
          <w:sz w:val="24"/>
          <w:szCs w:val="24"/>
        </w:rPr>
        <w:t>日前（含本数）将发货情况（内容视情况包括合同号、设备名称、型号规格、数量、重量和体积的约数、交货时间、地点、运输安排等）以传真等书面形式通知甲方，以便甲方做好接货安排。乙方交货时应提供设备出厂检验合格证明。</w:t>
      </w:r>
    </w:p>
    <w:p w14:paraId="13D2FF29">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乙方按照</w:t>
      </w:r>
      <w:r>
        <w:rPr>
          <w:rFonts w:hint="eastAsia" w:ascii="宋体" w:hAnsi="宋体" w:eastAsia="宋体" w:cs="宋体"/>
          <w:b/>
          <w:bCs/>
          <w:sz w:val="24"/>
          <w:szCs w:val="24"/>
        </w:rPr>
        <w:t>附件二《技术要求》</w:t>
      </w:r>
      <w:r>
        <w:rPr>
          <w:rFonts w:hint="eastAsia" w:ascii="宋体" w:hAnsi="宋体" w:eastAsia="宋体" w:cs="宋体"/>
          <w:sz w:val="24"/>
          <w:szCs w:val="24"/>
        </w:rPr>
        <w:t>完成由其负责的软件安装及设备调试后视为完成货物的交付。在完成交付前产生的所有的费用和风险由乙方承担。</w:t>
      </w:r>
    </w:p>
    <w:p w14:paraId="776F2B27">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技术资料提交</w:t>
      </w:r>
    </w:p>
    <w:p w14:paraId="0A9D7359">
      <w:pPr>
        <w:spacing w:after="156" w:afterLines="50"/>
        <w:ind w:left="944" w:leftChars="337"/>
        <w:rPr>
          <w:rFonts w:hint="eastAsia" w:ascii="宋体" w:hAnsi="宋体" w:eastAsia="宋体" w:cs="宋体"/>
          <w:sz w:val="24"/>
          <w:szCs w:val="24"/>
        </w:rPr>
      </w:pPr>
      <w:r>
        <w:rPr>
          <w:rFonts w:hint="eastAsia" w:ascii="宋体" w:hAnsi="宋体" w:eastAsia="宋体" w:cs="宋体"/>
          <w:sz w:val="24"/>
          <w:szCs w:val="24"/>
        </w:rPr>
        <w:t>乙方应按</w:t>
      </w:r>
      <w:r>
        <w:rPr>
          <w:rFonts w:hint="eastAsia" w:ascii="宋体" w:hAnsi="宋体" w:eastAsia="宋体" w:cs="宋体"/>
          <w:b/>
          <w:bCs/>
          <w:sz w:val="24"/>
          <w:szCs w:val="24"/>
        </w:rPr>
        <w:t>附件二《技术要求》</w:t>
      </w:r>
      <w:r>
        <w:rPr>
          <w:rFonts w:hint="eastAsia" w:ascii="宋体" w:hAnsi="宋体" w:eastAsia="宋体" w:cs="宋体"/>
          <w:sz w:val="24"/>
          <w:szCs w:val="24"/>
        </w:rPr>
        <w:t>约定时间向甲方或其指定的设计方等单位提供完整的与货物相关的技术资料和文件。</w:t>
      </w:r>
    </w:p>
    <w:p w14:paraId="05F53504">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货物的验收及标准</w:t>
      </w:r>
    </w:p>
    <w:p w14:paraId="07D4202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乙方提供的货物产品必须具备相关厂家的使用或开发授权及技术服务支持。</w:t>
      </w:r>
    </w:p>
    <w:p w14:paraId="40DC6F0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乙方提供货物管理和维护的培训，保证甲方2名以上管理人员能够独立进行管理和维护工作。</w:t>
      </w:r>
    </w:p>
    <w:p w14:paraId="37FCD1AF">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货物到达目的地后，甲方有权对货物的包装、外观及件数进行清点检验。如发现有任何不符之处，甲方有权拒收，或要求乙方更换或补足货物。</w:t>
      </w:r>
    </w:p>
    <w:p w14:paraId="7725974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货物初步清点完毕后，甲乙双方应尽快开箱检验货物的数量、规格和质量。如发现货物有任何损坏、缺陷、短少或不符合本合同</w:t>
      </w:r>
      <w:r>
        <w:rPr>
          <w:rFonts w:hint="eastAsia" w:ascii="宋体" w:hAnsi="宋体" w:eastAsia="宋体" w:cs="宋体"/>
          <w:sz w:val="24"/>
          <w:szCs w:val="24"/>
          <w:lang w:eastAsia="zh-Hans"/>
        </w:rPr>
        <w:t>约定</w:t>
      </w:r>
      <w:r>
        <w:rPr>
          <w:rFonts w:hint="eastAsia" w:ascii="宋体" w:hAnsi="宋体" w:eastAsia="宋体" w:cs="宋体"/>
          <w:sz w:val="24"/>
          <w:szCs w:val="24"/>
        </w:rPr>
        <w:t>的质量标准和规范，各方应做好现场验货记录，并由双方授权代表签字，各执一份。如果乙方无</w:t>
      </w:r>
      <w:r>
        <w:rPr>
          <w:rFonts w:hint="eastAsia" w:ascii="宋体" w:hAnsi="宋体" w:eastAsia="宋体" w:cs="宋体"/>
          <w:sz w:val="24"/>
          <w:szCs w:val="24"/>
          <w:lang w:eastAsia="zh-Hans"/>
        </w:rPr>
        <w:t>正当</w:t>
      </w:r>
      <w:r>
        <w:rPr>
          <w:rFonts w:hint="eastAsia" w:ascii="宋体" w:hAnsi="宋体" w:eastAsia="宋体" w:cs="宋体"/>
          <w:sz w:val="24"/>
          <w:szCs w:val="24"/>
        </w:rPr>
        <w:t>理由不制作现场验货记录或不在验货记录上签字，甲方可以单独制作现场验货记录，该验货记录对乙方有效，并作为甲方向乙方主张权利的有效证据。如开箱检验时，乙方人员未按时赶到现场，甲方有权自行开箱检验，检验结果和记录对乙方有效，并作为甲方向乙方主张权利的有效证据。</w:t>
      </w:r>
    </w:p>
    <w:p w14:paraId="70C489BB">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乙方负责完成上述全部货物安装调试工作，如出现问题，应承诺承担甲方全部损失。</w:t>
      </w:r>
    </w:p>
    <w:p w14:paraId="4AEE4BDD">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在货物安装调试完毕后，由双方授权代表共同验收,发现问题后甲方于1周内提出，乙方依据问题进行整改直至通过双方共同验收，验收合格后出具验收报告，并由双方授权代表签字且经甲方审批确认，审批确认完成之日即为验收交付日。验收交付日前的保管安全责任由乙方负责。</w:t>
      </w:r>
    </w:p>
    <w:p w14:paraId="7E332A9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在货物安装调试完毕后，双方授权代表共同验收前，如需送第三方机构进行计量或校准的，由甲方于货物安装调试完毕后4周内送第三方机构进行计量或校准，发现问题后甲方于1周内提出，乙方依据问题进行整改直至通过第三方机构计量或校准。在通过第三方机构计量或校准后，双方按照本合同第3.6条的约定进行验收。</w:t>
      </w:r>
    </w:p>
    <w:p w14:paraId="08FA1FF5">
      <w:pPr>
        <w:numPr>
          <w:ilvl w:val="1"/>
          <w:numId w:val="1"/>
        </w:numPr>
        <w:tabs>
          <w:tab w:val="left" w:pos="709"/>
        </w:tabs>
        <w:spacing w:after="156" w:afterLines="50"/>
        <w:ind w:left="709" w:hanging="709"/>
        <w:rPr>
          <w:rFonts w:hint="eastAsia" w:ascii="宋体" w:hAnsi="宋体" w:eastAsia="宋体" w:cs="宋体"/>
          <w:sz w:val="24"/>
          <w:szCs w:val="24"/>
          <w:highlight w:val="yellow"/>
        </w:rPr>
      </w:pPr>
      <w:r>
        <w:rPr>
          <w:rFonts w:hint="eastAsia" w:ascii="宋体" w:hAnsi="宋体" w:eastAsia="宋体" w:cs="宋体"/>
          <w:sz w:val="24"/>
          <w:szCs w:val="24"/>
          <w:highlight w:val="yellow"/>
        </w:rPr>
        <w:t>乙方应提供加盖乙方单位公章的承诺书原件一份，承诺书应包括以下内容：</w:t>
      </w:r>
    </w:p>
    <w:p w14:paraId="26DF2857">
      <w:pPr>
        <w:numPr>
          <w:ilvl w:val="2"/>
          <w:numId w:val="1"/>
        </w:numPr>
        <w:spacing w:after="156" w:afterLines="50"/>
        <w:ind w:left="1560" w:hanging="851"/>
        <w:rPr>
          <w:rFonts w:hint="eastAsia" w:ascii="宋体" w:hAnsi="宋体" w:eastAsia="宋体" w:cs="宋体"/>
          <w:sz w:val="24"/>
          <w:szCs w:val="24"/>
          <w:highlight w:val="yellow"/>
        </w:rPr>
      </w:pPr>
      <w:r>
        <w:rPr>
          <w:rFonts w:hint="eastAsia" w:ascii="宋体" w:hAnsi="宋体" w:eastAsia="宋体" w:cs="宋体"/>
          <w:sz w:val="24"/>
          <w:szCs w:val="24"/>
          <w:highlight w:val="yellow"/>
        </w:rPr>
        <w:t>乙方承诺所供产品在甲方现场验货时，保证由原厂代表或原厂授权代表共同对产品质量进行验收。</w:t>
      </w:r>
    </w:p>
    <w:p w14:paraId="10227875">
      <w:pPr>
        <w:numPr>
          <w:ilvl w:val="2"/>
          <w:numId w:val="1"/>
        </w:numPr>
        <w:spacing w:after="156" w:afterLines="50"/>
        <w:ind w:left="1560" w:hanging="851"/>
        <w:rPr>
          <w:rFonts w:hint="eastAsia" w:ascii="宋体" w:hAnsi="宋体" w:eastAsia="宋体" w:cs="宋体"/>
          <w:sz w:val="24"/>
          <w:szCs w:val="24"/>
          <w:highlight w:val="yellow"/>
        </w:rPr>
      </w:pPr>
      <w:r>
        <w:rPr>
          <w:rFonts w:hint="eastAsia" w:ascii="宋体" w:hAnsi="宋体" w:eastAsia="宋体" w:cs="宋体"/>
          <w:sz w:val="24"/>
          <w:szCs w:val="24"/>
          <w:highlight w:val="yellow"/>
        </w:rPr>
        <w:t>如为进口产品，乙方承诺提供进口产品的报关单原件。</w:t>
      </w:r>
    </w:p>
    <w:p w14:paraId="7CC37C60">
      <w:pPr>
        <w:numPr>
          <w:ilvl w:val="2"/>
          <w:numId w:val="1"/>
        </w:numPr>
        <w:spacing w:after="156" w:afterLines="50"/>
        <w:ind w:left="1560" w:hanging="851"/>
        <w:rPr>
          <w:rFonts w:hint="eastAsia" w:ascii="宋体" w:hAnsi="宋体" w:eastAsia="宋体" w:cs="宋体"/>
          <w:sz w:val="24"/>
          <w:szCs w:val="24"/>
          <w:highlight w:val="yellow"/>
        </w:rPr>
      </w:pPr>
      <w:r>
        <w:rPr>
          <w:rFonts w:hint="eastAsia" w:ascii="宋体" w:hAnsi="宋体" w:eastAsia="宋体" w:cs="宋体"/>
          <w:sz w:val="24"/>
          <w:szCs w:val="24"/>
          <w:highlight w:val="yellow"/>
        </w:rPr>
        <w:t>乙方提供的厂家代理商授权书，以乙方在谈判时提交的谈判文件为准，并提供厂商或代理厂商的授权人联系电话。</w:t>
      </w:r>
    </w:p>
    <w:p w14:paraId="15DB3BB7">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项目验收依次序对照执行标准为：</w:t>
      </w:r>
    </w:p>
    <w:p w14:paraId="202D83C5">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符合中华人民共和国国家和使用地相关安全质量标准、行业技术规范标准、环保标准；</w:t>
      </w:r>
    </w:p>
    <w:p w14:paraId="6427A297">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b/>
          <w:bCs/>
          <w:sz w:val="24"/>
          <w:szCs w:val="24"/>
        </w:rPr>
        <w:t>附件二《技术要求》</w:t>
      </w:r>
      <w:r>
        <w:rPr>
          <w:rFonts w:hint="eastAsia" w:ascii="宋体" w:hAnsi="宋体" w:eastAsia="宋体" w:cs="宋体"/>
          <w:sz w:val="24"/>
          <w:szCs w:val="24"/>
        </w:rPr>
        <w:t>；</w:t>
      </w:r>
    </w:p>
    <w:p w14:paraId="2C3F703D">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货物来源国官方颁布的最新标准；</w:t>
      </w:r>
    </w:p>
    <w:p w14:paraId="29524734">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双方约定的其他验收标准。</w:t>
      </w:r>
    </w:p>
    <w:p w14:paraId="5296852B">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货物为原厂制造的全新合格产品，整机无污染，无侵权行为、表面无划损、无任何缺陷隐患，在中国境内可依常规合法安全使用。</w:t>
      </w:r>
    </w:p>
    <w:p w14:paraId="2B1B99ED">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[√]包装标准为原厂制造商未启封全新包装，序列号、包装箱号与出厂批号一致，并可追索查阅。</w:t>
      </w:r>
    </w:p>
    <w:p w14:paraId="0C724E7B">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合同价款及支付</w:t>
      </w:r>
    </w:p>
    <w:p w14:paraId="613915B6">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合同价款</w:t>
      </w:r>
    </w:p>
    <w:p w14:paraId="476959BA">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合同价款为</w:t>
      </w:r>
      <w:r>
        <w:rPr>
          <w:rFonts w:hint="eastAsia" w:ascii="宋体" w:hAnsi="宋体" w:eastAsia="宋体" w:cs="宋体"/>
          <w:sz w:val="24"/>
          <w:szCs w:val="24"/>
          <w:u w:val="single"/>
        </w:rPr>
        <w:t>人民币</w:t>
      </w:r>
      <w:r>
        <w:rPr>
          <w:rFonts w:hint="eastAsia" w:ascii="宋体" w:hAnsi="宋体" w:eastAsia="宋体" w:cs="宋体"/>
          <w:b/>
          <w:bCs/>
          <w:sz w:val="24"/>
          <w:szCs w:val="24"/>
          <w:u w:val="single"/>
          <w:lang w:val="en-US" w:eastAsia="zh-CN"/>
        </w:rPr>
        <w:t>XXX.XXX</w:t>
      </w:r>
      <w:r>
        <w:rPr>
          <w:rFonts w:hint="eastAsia" w:ascii="宋体" w:hAnsi="宋体" w:eastAsia="宋体" w:cs="宋体"/>
          <w:sz w:val="24"/>
          <w:szCs w:val="24"/>
          <w:u w:val="single"/>
        </w:rPr>
        <w:t>元</w:t>
      </w:r>
      <w:r>
        <w:rPr>
          <w:rFonts w:hint="eastAsia" w:ascii="宋体" w:hAnsi="宋体" w:eastAsia="宋体" w:cs="宋体"/>
          <w:sz w:val="24"/>
          <w:szCs w:val="24"/>
        </w:rPr>
        <w:t>（含税），大写：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元整（含</w:t>
      </w:r>
      <w:r>
        <w:rPr>
          <w:rFonts w:hint="eastAsia" w:ascii="宋体" w:hAnsi="宋体" w:eastAsia="宋体" w:cs="宋体"/>
          <w:sz w:val="24"/>
          <w:szCs w:val="24"/>
          <w:u w:val="single"/>
        </w:rPr>
        <w:t>13</w:t>
      </w:r>
      <w:r>
        <w:rPr>
          <w:rFonts w:hint="eastAsia" w:ascii="宋体" w:hAnsi="宋体" w:eastAsia="宋体" w:cs="宋体"/>
          <w:sz w:val="24"/>
          <w:szCs w:val="24"/>
        </w:rPr>
        <w:t>%增值税，开具税率为</w:t>
      </w:r>
      <w:r>
        <w:rPr>
          <w:rFonts w:hint="eastAsia" w:ascii="宋体" w:hAnsi="宋体" w:eastAsia="宋体" w:cs="宋体"/>
          <w:sz w:val="24"/>
          <w:szCs w:val="24"/>
          <w:u w:val="single"/>
        </w:rPr>
        <w:t>13</w:t>
      </w:r>
      <w:r>
        <w:rPr>
          <w:rFonts w:hint="eastAsia" w:ascii="宋体" w:hAnsi="宋体" w:eastAsia="宋体" w:cs="宋体"/>
          <w:sz w:val="24"/>
          <w:szCs w:val="24"/>
        </w:rPr>
        <w:t>%的增值税专用发票，其中不含税价为</w:t>
      </w:r>
      <w:r>
        <w:rPr>
          <w:rFonts w:hint="eastAsia" w:ascii="宋体" w:hAnsi="宋体" w:eastAsia="宋体" w:cs="宋体"/>
          <w:sz w:val="24"/>
          <w:szCs w:val="24"/>
          <w:u w:val="single"/>
        </w:rPr>
        <w:t>人民币</w:t>
      </w:r>
      <w:r>
        <w:rPr>
          <w:rFonts w:hint="eastAsia" w:ascii="宋体" w:hAnsi="宋体" w:eastAsia="宋体" w:cs="宋体"/>
          <w:sz w:val="24"/>
          <w:szCs w:val="24"/>
          <w:u w:val="single"/>
          <w:lang w:val="en-US" w:eastAsia="zh-CN"/>
        </w:rPr>
        <w:t>XXX.XX</w:t>
      </w:r>
      <w:r>
        <w:rPr>
          <w:rFonts w:hint="eastAsia" w:ascii="宋体" w:hAnsi="宋体" w:eastAsia="宋体" w:cs="宋体"/>
          <w:sz w:val="24"/>
          <w:szCs w:val="24"/>
          <w:u w:val="single"/>
        </w:rPr>
        <w:t>元</w:t>
      </w:r>
      <w:r>
        <w:rPr>
          <w:rFonts w:hint="eastAsia" w:ascii="宋体" w:hAnsi="宋体" w:eastAsia="宋体" w:cs="宋体"/>
          <w:sz w:val="24"/>
          <w:szCs w:val="24"/>
        </w:rPr>
        <w:t>，增值税税金为</w:t>
      </w:r>
      <w:r>
        <w:rPr>
          <w:rFonts w:hint="eastAsia" w:ascii="宋体" w:hAnsi="宋体" w:eastAsia="宋体" w:cs="宋体"/>
          <w:sz w:val="24"/>
          <w:szCs w:val="24"/>
          <w:u w:val="single"/>
        </w:rPr>
        <w:t>人民币</w:t>
      </w:r>
      <w:r>
        <w:rPr>
          <w:rFonts w:hint="eastAsia" w:ascii="宋体" w:hAnsi="宋体" w:eastAsia="宋体" w:cs="宋体"/>
          <w:sz w:val="24"/>
          <w:szCs w:val="24"/>
          <w:u w:val="single"/>
          <w:lang w:val="en-US" w:eastAsia="zh-CN"/>
        </w:rPr>
        <w:t>XXX.XX</w:t>
      </w:r>
      <w:r>
        <w:rPr>
          <w:rFonts w:hint="eastAsia" w:ascii="宋体" w:hAnsi="宋体" w:eastAsia="宋体" w:cs="宋体"/>
          <w:sz w:val="24"/>
          <w:szCs w:val="24"/>
          <w:u w:val="single"/>
        </w:rPr>
        <w:t>元</w:t>
      </w:r>
      <w:r>
        <w:rPr>
          <w:rFonts w:hint="eastAsia" w:ascii="宋体" w:hAnsi="宋体" w:eastAsia="宋体" w:cs="宋体"/>
          <w:sz w:val="24"/>
          <w:szCs w:val="24"/>
        </w:rPr>
        <w:t>。若遇国家政策调整，以国家调整后的增值税率为准。详见附件三《采购细项及单价》。</w:t>
      </w:r>
    </w:p>
    <w:p w14:paraId="2BC2A5BC">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本合同价款指乙方将设备运到合同约定交货地点并履行完毕其他合同义务所需的全部费用，包括但不限于设备价款及人工费、差旅费、包装费、保险费、各种国内外税费、运杂费、卸车费、技术资料费、安装调试费、软件升级费、培训费、技术服务费等。在合同履行过程中，除另有约定外，甲、乙双方均不得以任何理由变更合同价格。</w:t>
      </w:r>
    </w:p>
    <w:p w14:paraId="15622030">
      <w:pPr>
        <w:numPr>
          <w:ilvl w:val="1"/>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sz w:val="24"/>
          <w:szCs w:val="24"/>
        </w:rPr>
        <w:t>甲方应按以下约定向乙方支付合同价款：</w:t>
      </w:r>
    </w:p>
    <w:p w14:paraId="644B8A50">
      <w:pPr>
        <w:numPr>
          <w:ilvl w:val="2"/>
          <w:numId w:val="1"/>
        </w:numPr>
        <w:spacing w:after="156" w:afterLines="50"/>
        <w:ind w:left="1560" w:hanging="851"/>
        <w:rPr>
          <w:rFonts w:hint="eastAsia" w:ascii="宋体" w:hAnsi="宋体" w:eastAsia="宋体" w:cs="宋体"/>
          <w:b/>
          <w:sz w:val="24"/>
          <w:szCs w:val="24"/>
          <w:highlight w:val="none"/>
        </w:rPr>
      </w:pPr>
      <w:r>
        <w:rPr>
          <w:rFonts w:hint="eastAsia" w:ascii="宋体" w:hAnsi="宋体" w:eastAsia="宋体" w:cs="宋体"/>
          <w:bCs/>
          <w:sz w:val="24"/>
          <w:szCs w:val="24"/>
          <w:highlight w:val="none"/>
          <w:lang w:val="en-US" w:eastAsia="zh-CN"/>
        </w:rPr>
        <w:t>到货验收款：</w:t>
      </w:r>
      <w:r>
        <w:rPr>
          <w:rFonts w:hint="eastAsia" w:ascii="宋体" w:hAnsi="宋体" w:eastAsia="宋体" w:cs="宋体"/>
          <w:bCs/>
          <w:sz w:val="24"/>
          <w:szCs w:val="24"/>
          <w:highlight w:val="none"/>
        </w:rPr>
        <w:t>合同生效后，甲方</w:t>
      </w:r>
      <w:r>
        <w:rPr>
          <w:rFonts w:hint="eastAsia" w:ascii="宋体" w:hAnsi="宋体" w:eastAsia="宋体" w:cs="宋体"/>
          <w:bCs/>
          <w:sz w:val="24"/>
          <w:szCs w:val="24"/>
          <w:highlight w:val="none"/>
          <w:lang w:val="en-US" w:eastAsia="zh-CN"/>
        </w:rPr>
        <w:t>对乙方完成到货验收且甲方签署到货验收合格文件后</w:t>
      </w:r>
      <w:r>
        <w:rPr>
          <w:rFonts w:hint="eastAsia" w:ascii="宋体" w:hAnsi="宋体" w:eastAsia="宋体" w:cs="宋体"/>
          <w:bCs/>
          <w:sz w:val="24"/>
          <w:szCs w:val="24"/>
          <w:highlight w:val="none"/>
        </w:rPr>
        <w:t>30天内</w:t>
      </w:r>
      <w:r>
        <w:rPr>
          <w:rFonts w:hint="eastAsia" w:ascii="宋体" w:hAnsi="宋体" w:eastAsia="宋体" w:cs="宋体"/>
          <w:bCs/>
          <w:sz w:val="24"/>
          <w:szCs w:val="24"/>
          <w:highlight w:val="none"/>
          <w:lang w:val="en-US" w:eastAsia="zh-CN"/>
        </w:rPr>
        <w:t>支付</w:t>
      </w:r>
      <w:r>
        <w:rPr>
          <w:rFonts w:hint="eastAsia" w:ascii="宋体" w:hAnsi="宋体" w:eastAsia="宋体" w:cs="宋体"/>
          <w:bCs/>
          <w:sz w:val="24"/>
          <w:szCs w:val="24"/>
          <w:highlight w:val="none"/>
        </w:rPr>
        <w:t>合同总额的</w:t>
      </w:r>
      <w:r>
        <w:rPr>
          <w:rFonts w:hint="eastAsia" w:ascii="宋体" w:hAnsi="宋体" w:eastAsia="宋体" w:cs="宋体"/>
          <w:bCs/>
          <w:sz w:val="24"/>
          <w:szCs w:val="24"/>
          <w:highlight w:val="none"/>
          <w:lang w:val="en-US" w:eastAsia="zh-CN"/>
        </w:rPr>
        <w:t>6</w:t>
      </w:r>
      <w:r>
        <w:rPr>
          <w:rFonts w:hint="eastAsia" w:ascii="宋体" w:hAnsi="宋体" w:eastAsia="宋体" w:cs="宋体"/>
          <w:sz w:val="24"/>
          <w:szCs w:val="24"/>
          <w:highlight w:val="none"/>
        </w:rPr>
        <w:t>0</w:t>
      </w:r>
      <w:r>
        <w:rPr>
          <w:rFonts w:hint="eastAsia" w:ascii="宋体" w:hAnsi="宋体" w:eastAsia="宋体" w:cs="宋体"/>
          <w:bCs/>
          <w:sz w:val="24"/>
          <w:szCs w:val="24"/>
          <w:highlight w:val="none"/>
        </w:rPr>
        <w:t>%，即人民币</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元(大写；人民币</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元整）；</w:t>
      </w:r>
    </w:p>
    <w:p w14:paraId="2E35CE7A">
      <w:pPr>
        <w:numPr>
          <w:ilvl w:val="2"/>
          <w:numId w:val="1"/>
        </w:numPr>
        <w:spacing w:after="156" w:afterLines="50"/>
        <w:ind w:left="1560" w:hanging="851"/>
        <w:rPr>
          <w:rFonts w:hint="eastAsia" w:ascii="宋体" w:hAnsi="宋体" w:eastAsia="宋体" w:cs="宋体"/>
          <w:b/>
          <w:sz w:val="24"/>
          <w:szCs w:val="24"/>
        </w:rPr>
      </w:pPr>
      <w:r>
        <w:rPr>
          <w:rFonts w:hint="eastAsia" w:ascii="宋体" w:hAnsi="宋体" w:eastAsia="宋体" w:cs="宋体"/>
          <w:bCs/>
          <w:sz w:val="24"/>
          <w:szCs w:val="24"/>
          <w:lang w:val="en-US" w:eastAsia="zh-CN"/>
        </w:rPr>
        <w:t>乙方完成</w:t>
      </w:r>
      <w:r>
        <w:rPr>
          <w:rFonts w:hint="eastAsia" w:ascii="宋体" w:hAnsi="宋体" w:eastAsia="宋体" w:cs="宋体"/>
          <w:sz w:val="24"/>
          <w:szCs w:val="24"/>
        </w:rPr>
        <w:t>运维服务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运维服务期为终验验收后2年或24个月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且甲方验收合格后30</w:t>
      </w:r>
      <w:r>
        <w:rPr>
          <w:rFonts w:hint="eastAsia" w:ascii="宋体" w:hAnsi="宋体" w:eastAsia="宋体" w:cs="宋体"/>
          <w:bCs/>
          <w:sz w:val="24"/>
          <w:szCs w:val="24"/>
        </w:rPr>
        <w:t>天内向乙方支付合同总额的</w:t>
      </w:r>
      <w:r>
        <w:rPr>
          <w:rFonts w:hint="eastAsia" w:ascii="宋体" w:hAnsi="宋体" w:eastAsia="宋体" w:cs="宋体"/>
          <w:sz w:val="24"/>
          <w:szCs w:val="24"/>
          <w:lang w:val="en-US" w:eastAsia="zh-CN"/>
        </w:rPr>
        <w:t>40</w:t>
      </w:r>
      <w:r>
        <w:rPr>
          <w:rFonts w:hint="eastAsia" w:ascii="宋体" w:hAnsi="宋体" w:eastAsia="宋体" w:cs="宋体"/>
          <w:bCs/>
          <w:sz w:val="24"/>
          <w:szCs w:val="24"/>
        </w:rPr>
        <w:t>%，即人民币</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元（大写：人民币</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元整）；</w:t>
      </w:r>
    </w:p>
    <w:p w14:paraId="045B0916">
      <w:pPr>
        <w:numPr>
          <w:ilvl w:val="2"/>
          <w:numId w:val="1"/>
        </w:numPr>
        <w:spacing w:after="156" w:afterLines="50"/>
        <w:ind w:left="1560" w:hanging="851"/>
        <w:rPr>
          <w:rFonts w:hint="eastAsia" w:ascii="宋体" w:hAnsi="宋体" w:eastAsia="宋体" w:cs="宋体"/>
          <w:b/>
          <w:sz w:val="24"/>
          <w:szCs w:val="24"/>
          <w:shd w:val="pct10" w:color="auto" w:fill="FFFFFF"/>
        </w:rPr>
      </w:pPr>
      <w:r>
        <w:rPr>
          <w:rFonts w:hint="eastAsia" w:ascii="宋体" w:hAnsi="宋体" w:eastAsia="宋体" w:cs="宋体"/>
          <w:sz w:val="24"/>
          <w:szCs w:val="24"/>
        </w:rPr>
        <w:t>甲方按上述约定时限向乙方支付合同价款前，乙方向甲方提供对应金额的合法发票（如甲方要求，乙方应出具符合甲方要求的增值税发票）。在收到乙方提供相应金额的合法发票后，甲方应按上述约定时限向乙方支付合同价款，甲方有权审核乙方开具的发票，如有异议，应在收到发票后10个工作日内向乙方书面提出，乙方应于收到甲方书面异议之日起10个工作日内按甲方要求更换合格发票。甲方因乙方未按时提供合格发票的原因而迟延支付合同价款，并不视为甲方违约。</w:t>
      </w:r>
    </w:p>
    <w:p w14:paraId="69D75906">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甲方将合同价款支付至乙方指定的以下银行账户：</w:t>
      </w:r>
    </w:p>
    <w:p w14:paraId="32F0C1E6">
      <w:pPr>
        <w:spacing w:after="156" w:afterLines="50"/>
        <w:ind w:left="1120" w:leftChars="400"/>
        <w:rPr>
          <w:rFonts w:hint="eastAsia" w:ascii="宋体" w:hAnsi="宋体" w:eastAsia="宋体" w:cs="宋体"/>
          <w:sz w:val="24"/>
          <w:szCs w:val="24"/>
          <w:highlight w:val="none"/>
        </w:rPr>
      </w:pPr>
      <w:r>
        <w:rPr>
          <w:rFonts w:hint="eastAsia" w:ascii="宋体" w:hAnsi="宋体" w:eastAsia="宋体" w:cs="宋体"/>
          <w:spacing w:val="0"/>
          <w:kern w:val="0"/>
          <w:sz w:val="24"/>
          <w:szCs w:val="24"/>
          <w:highlight w:val="none"/>
          <w:fitText w:val="1200" w:id="1934060651"/>
        </w:rPr>
        <w:t>户   名：</w:t>
      </w:r>
    </w:p>
    <w:p w14:paraId="4C30E206">
      <w:pPr>
        <w:spacing w:after="156" w:afterLines="50"/>
        <w:ind w:left="1120" w:leftChars="4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0964574E">
      <w:pPr>
        <w:spacing w:after="156" w:afterLines="50"/>
        <w:ind w:left="1120" w:leftChars="4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p w14:paraId="00507920">
      <w:pPr>
        <w:spacing w:after="156" w:afterLines="50"/>
        <w:ind w:left="1120" w:leftChars="400"/>
        <w:rPr>
          <w:rFonts w:hint="eastAsia" w:ascii="宋体" w:hAnsi="宋体" w:eastAsia="宋体" w:cs="宋体"/>
          <w:sz w:val="24"/>
          <w:szCs w:val="24"/>
          <w:highlight w:val="none"/>
        </w:rPr>
      </w:pPr>
      <w:r>
        <w:rPr>
          <w:rFonts w:hint="eastAsia" w:ascii="宋体" w:hAnsi="宋体" w:eastAsia="宋体" w:cs="宋体"/>
          <w:sz w:val="24"/>
          <w:szCs w:val="24"/>
          <w:highlight w:val="none"/>
        </w:rPr>
        <w:t>行    号：</w:t>
      </w:r>
    </w:p>
    <w:p w14:paraId="21D6333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乙方按以下开票信息向甲方开具合格发票，如遇变更以甲方书面通知为准：</w:t>
      </w:r>
    </w:p>
    <w:p w14:paraId="57004D37">
      <w:pPr>
        <w:tabs>
          <w:tab w:val="left" w:pos="709"/>
        </w:tabs>
        <w:spacing w:after="156" w:afterLines="50"/>
        <w:ind w:left="1120" w:leftChars="400"/>
        <w:rPr>
          <w:rFonts w:hint="eastAsia" w:ascii="宋体" w:hAnsi="宋体" w:eastAsia="宋体" w:cs="宋体"/>
          <w:kern w:val="0"/>
          <w:sz w:val="24"/>
          <w:szCs w:val="24"/>
        </w:rPr>
      </w:pPr>
      <w:r>
        <w:rPr>
          <w:rFonts w:hint="eastAsia" w:ascii="宋体" w:hAnsi="宋体" w:eastAsia="宋体" w:cs="宋体"/>
          <w:kern w:val="0"/>
          <w:sz w:val="24"/>
          <w:szCs w:val="24"/>
        </w:rPr>
        <w:t>名    称：招商智行（重庆）科技有限公司</w:t>
      </w:r>
    </w:p>
    <w:p w14:paraId="478C9641">
      <w:pPr>
        <w:tabs>
          <w:tab w:val="left" w:pos="709"/>
        </w:tabs>
        <w:spacing w:after="156" w:afterLines="50"/>
        <w:ind w:left="1120" w:leftChars="400"/>
        <w:rPr>
          <w:rFonts w:hint="eastAsia" w:ascii="宋体" w:hAnsi="宋体" w:eastAsia="宋体" w:cs="宋体"/>
          <w:kern w:val="0"/>
          <w:sz w:val="24"/>
          <w:szCs w:val="24"/>
        </w:rPr>
      </w:pPr>
      <w:r>
        <w:rPr>
          <w:rFonts w:hint="eastAsia" w:ascii="宋体" w:hAnsi="宋体" w:eastAsia="宋体" w:cs="宋体"/>
          <w:kern w:val="0"/>
          <w:sz w:val="24"/>
          <w:szCs w:val="24"/>
        </w:rPr>
        <w:t>税    号：91500107MACNXPWM14</w:t>
      </w:r>
    </w:p>
    <w:p w14:paraId="2309468D">
      <w:pPr>
        <w:tabs>
          <w:tab w:val="left" w:pos="709"/>
        </w:tabs>
        <w:spacing w:after="156" w:afterLines="50"/>
        <w:ind w:left="1120" w:leftChars="400"/>
        <w:rPr>
          <w:rFonts w:hint="eastAsia" w:ascii="宋体" w:hAnsi="宋体" w:eastAsia="宋体" w:cs="宋体"/>
          <w:kern w:val="0"/>
          <w:sz w:val="24"/>
          <w:szCs w:val="24"/>
        </w:rPr>
      </w:pPr>
      <w:r>
        <w:rPr>
          <w:rFonts w:hint="eastAsia" w:ascii="宋体" w:hAnsi="宋体" w:eastAsia="宋体" w:cs="宋体"/>
          <w:kern w:val="0"/>
          <w:sz w:val="24"/>
          <w:szCs w:val="24"/>
        </w:rPr>
        <w:t>单位地址：重庆市高新区金凤镇新金大道9号1幢</w:t>
      </w:r>
    </w:p>
    <w:p w14:paraId="44264D3B">
      <w:pPr>
        <w:tabs>
          <w:tab w:val="left" w:pos="709"/>
        </w:tabs>
        <w:spacing w:after="156" w:afterLines="50"/>
        <w:ind w:left="1120" w:leftChars="400"/>
        <w:rPr>
          <w:rFonts w:hint="eastAsia" w:ascii="宋体" w:hAnsi="宋体" w:eastAsia="宋体" w:cs="宋体"/>
          <w:kern w:val="0"/>
          <w:sz w:val="24"/>
          <w:szCs w:val="24"/>
        </w:rPr>
      </w:pPr>
      <w:r>
        <w:rPr>
          <w:rFonts w:hint="eastAsia" w:ascii="宋体" w:hAnsi="宋体" w:eastAsia="宋体" w:cs="宋体"/>
          <w:kern w:val="0"/>
          <w:sz w:val="24"/>
          <w:szCs w:val="24"/>
        </w:rPr>
        <w:t>电话号码：023-68142223</w:t>
      </w:r>
    </w:p>
    <w:p w14:paraId="55E9F796">
      <w:pPr>
        <w:tabs>
          <w:tab w:val="left" w:pos="709"/>
        </w:tabs>
        <w:spacing w:after="156" w:afterLines="50"/>
        <w:ind w:left="1120" w:leftChars="400"/>
        <w:rPr>
          <w:rFonts w:hint="eastAsia" w:ascii="宋体" w:hAnsi="宋体" w:eastAsia="宋体" w:cs="宋体"/>
          <w:kern w:val="0"/>
          <w:sz w:val="24"/>
          <w:szCs w:val="24"/>
        </w:rPr>
      </w:pPr>
      <w:r>
        <w:rPr>
          <w:rFonts w:hint="eastAsia" w:ascii="宋体" w:hAnsi="宋体" w:eastAsia="宋体" w:cs="宋体"/>
          <w:kern w:val="0"/>
          <w:sz w:val="24"/>
          <w:szCs w:val="24"/>
        </w:rPr>
        <w:t>开户银行：招商银行股份有限公司重庆南岸支行</w:t>
      </w:r>
    </w:p>
    <w:p w14:paraId="216716C6">
      <w:pPr>
        <w:tabs>
          <w:tab w:val="left" w:pos="709"/>
        </w:tabs>
        <w:spacing w:after="156" w:afterLines="50"/>
        <w:ind w:left="1120" w:leftChars="400"/>
        <w:rPr>
          <w:rFonts w:hint="eastAsia" w:ascii="宋体" w:hAnsi="宋体" w:eastAsia="宋体" w:cs="宋体"/>
          <w:sz w:val="24"/>
          <w:szCs w:val="24"/>
        </w:rPr>
      </w:pPr>
      <w:r>
        <w:rPr>
          <w:rFonts w:hint="eastAsia" w:ascii="宋体" w:hAnsi="宋体" w:eastAsia="宋体" w:cs="宋体"/>
          <w:kern w:val="0"/>
          <w:sz w:val="24"/>
          <w:szCs w:val="24"/>
        </w:rPr>
        <w:t>银行账号：1239 1610 7710 201</w:t>
      </w:r>
    </w:p>
    <w:p w14:paraId="6059AB4C">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双方的权利义务</w:t>
      </w:r>
    </w:p>
    <w:p w14:paraId="34C2338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甲方的权利义务</w:t>
      </w:r>
    </w:p>
    <w:p w14:paraId="553F9523">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甲方指派项目负责人，协助乙方做好货物部署、实施所必需的协调工作。</w:t>
      </w:r>
    </w:p>
    <w:p w14:paraId="58CD7598">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甲方有权根据本合同约定的方式向乙方发出增加供货、供货期调整、取消订货等指令。</w:t>
      </w:r>
    </w:p>
    <w:p w14:paraId="13535816">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甲方按照本合同约定及时向乙方支付合同款项。</w:t>
      </w:r>
    </w:p>
    <w:p w14:paraId="5801CFEF">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甲方根据本合同约定及时组织交货验收，协助办理验收、移交等手续。</w:t>
      </w:r>
    </w:p>
    <w:p w14:paraId="7DD968E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乙方的权利义务</w:t>
      </w:r>
    </w:p>
    <w:p w14:paraId="722D0BB7">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乙方应确保交付的货物质量符合合同约定的标准以及相关国家、地方与行业标准，存在多个标准或各标准之间存在矛盾的，以甲方</w:t>
      </w:r>
      <w:r>
        <w:rPr>
          <w:rFonts w:hint="eastAsia" w:ascii="宋体" w:hAnsi="宋体" w:eastAsia="宋体" w:cs="宋体"/>
          <w:sz w:val="24"/>
          <w:szCs w:val="24"/>
          <w:lang w:eastAsia="zh-Hans"/>
        </w:rPr>
        <w:t>认可</w:t>
      </w:r>
      <w:r>
        <w:rPr>
          <w:rFonts w:hint="eastAsia" w:ascii="宋体" w:hAnsi="宋体" w:eastAsia="宋体" w:cs="宋体"/>
          <w:sz w:val="24"/>
          <w:szCs w:val="24"/>
        </w:rPr>
        <w:t>的标准为准。同时乙方应提供交付的货物质量符合本条款约定标准的证明性文件。</w:t>
      </w:r>
    </w:p>
    <w:p w14:paraId="45E4123A">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乙方负责货物部署、安装和调试工作，保证在规定的时间内，按照进度要求完成本合同标的规定的全部任务并按时交付甲方使用。</w:t>
      </w:r>
    </w:p>
    <w:p w14:paraId="6EF3179B">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乙方在本合同履行期间及时解决各类问题，严格按照投标承诺履行好自己的各项</w:t>
      </w:r>
      <w:r>
        <w:rPr>
          <w:rFonts w:hint="eastAsia" w:ascii="宋体" w:hAnsi="宋体" w:eastAsia="宋体" w:cs="宋体"/>
          <w:sz w:val="24"/>
          <w:szCs w:val="24"/>
          <w:lang w:eastAsia="zh-Hans"/>
        </w:rPr>
        <w:t>义务</w:t>
      </w:r>
      <w:r>
        <w:rPr>
          <w:rFonts w:hint="eastAsia" w:ascii="宋体" w:hAnsi="宋体" w:eastAsia="宋体" w:cs="宋体"/>
          <w:sz w:val="24"/>
          <w:szCs w:val="24"/>
        </w:rPr>
        <w:t>。</w:t>
      </w:r>
    </w:p>
    <w:p w14:paraId="57FC219E">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乙方工作人员及货物进场时，应遵守甲方现场环境卫生管理、安全管理的有关规定，配备相应的环境保护及安全措施，并承担因自身原因违反有关规定而导致的所有责任。</w:t>
      </w:r>
    </w:p>
    <w:p w14:paraId="4E83B277">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乙方须按本合同约定及有关规定</w:t>
      </w:r>
      <w:r>
        <w:rPr>
          <w:rFonts w:hint="eastAsia" w:ascii="宋体" w:hAnsi="宋体" w:eastAsia="宋体" w:cs="宋体"/>
          <w:sz w:val="24"/>
          <w:szCs w:val="24"/>
          <w:lang w:eastAsia="zh-Hans"/>
        </w:rPr>
        <w:t>提供</w:t>
      </w:r>
      <w:r>
        <w:rPr>
          <w:rFonts w:hint="eastAsia" w:ascii="宋体" w:hAnsi="宋体" w:eastAsia="宋体" w:cs="宋体"/>
          <w:sz w:val="24"/>
          <w:szCs w:val="24"/>
        </w:rPr>
        <w:t>相关服务及售后服务等工作。</w:t>
      </w:r>
    </w:p>
    <w:p w14:paraId="685E6BD8">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乙方就</w:t>
      </w:r>
      <w:r>
        <w:rPr>
          <w:rFonts w:hint="eastAsia" w:ascii="宋体" w:hAnsi="宋体" w:eastAsia="宋体" w:cs="宋体"/>
          <w:sz w:val="24"/>
          <w:szCs w:val="24"/>
          <w:lang w:eastAsia="zh-Hans"/>
        </w:rPr>
        <w:t>其</w:t>
      </w:r>
      <w:r>
        <w:rPr>
          <w:rFonts w:hint="eastAsia" w:ascii="宋体" w:hAnsi="宋体" w:eastAsia="宋体" w:cs="宋体"/>
          <w:sz w:val="24"/>
          <w:szCs w:val="24"/>
        </w:rPr>
        <w:t>向甲方提供的货物承担以下保证义务：</w:t>
      </w:r>
    </w:p>
    <w:p w14:paraId="20C1D8E3">
      <w:pPr>
        <w:numPr>
          <w:ilvl w:val="0"/>
          <w:numId w:val="2"/>
        </w:numPr>
        <w:tabs>
          <w:tab w:val="left" w:pos="1560"/>
        </w:tabs>
        <w:spacing w:after="156" w:afterLines="50"/>
        <w:ind w:hanging="987"/>
        <w:jc w:val="left"/>
        <w:rPr>
          <w:rFonts w:hint="eastAsia" w:ascii="宋体" w:hAnsi="宋体" w:eastAsia="宋体" w:cs="宋体"/>
          <w:sz w:val="24"/>
          <w:szCs w:val="24"/>
        </w:rPr>
      </w:pPr>
      <w:r>
        <w:rPr>
          <w:rFonts w:hint="eastAsia" w:ascii="宋体" w:hAnsi="宋体" w:eastAsia="宋体" w:cs="宋体"/>
          <w:sz w:val="24"/>
          <w:szCs w:val="24"/>
        </w:rPr>
        <w:t>货物是全新的，且其在技术、质量、性能、数量上不存在瑕疵；</w:t>
      </w:r>
    </w:p>
    <w:p w14:paraId="542F7FA7">
      <w:pPr>
        <w:numPr>
          <w:ilvl w:val="0"/>
          <w:numId w:val="2"/>
        </w:numPr>
        <w:tabs>
          <w:tab w:val="left" w:pos="1560"/>
        </w:tabs>
        <w:spacing w:after="156" w:afterLines="50"/>
        <w:ind w:left="1560" w:hanging="567"/>
        <w:jc w:val="left"/>
        <w:rPr>
          <w:rFonts w:hint="eastAsia" w:ascii="宋体" w:hAnsi="宋体" w:eastAsia="宋体" w:cs="宋体"/>
          <w:sz w:val="24"/>
          <w:szCs w:val="24"/>
        </w:rPr>
      </w:pPr>
      <w:r>
        <w:rPr>
          <w:rFonts w:hint="eastAsia" w:ascii="宋体" w:hAnsi="宋体" w:eastAsia="宋体" w:cs="宋体"/>
          <w:sz w:val="24"/>
          <w:szCs w:val="24"/>
        </w:rPr>
        <w:t>货物的所有权属于乙方或具有委托代理销售权，不存在权属纠纷且未有被抵押、扣押或查封等权利瑕疵；</w:t>
      </w:r>
    </w:p>
    <w:p w14:paraId="454DDD1E">
      <w:pPr>
        <w:numPr>
          <w:ilvl w:val="0"/>
          <w:numId w:val="2"/>
        </w:numPr>
        <w:tabs>
          <w:tab w:val="left" w:pos="1560"/>
        </w:tabs>
        <w:spacing w:after="156" w:afterLines="50"/>
        <w:ind w:left="1560" w:hanging="567"/>
        <w:jc w:val="left"/>
        <w:rPr>
          <w:rFonts w:hint="eastAsia" w:ascii="宋体" w:hAnsi="宋体" w:eastAsia="宋体" w:cs="宋体"/>
          <w:sz w:val="24"/>
          <w:szCs w:val="24"/>
        </w:rPr>
      </w:pPr>
      <w:r>
        <w:rPr>
          <w:rFonts w:hint="eastAsia" w:ascii="宋体" w:hAnsi="宋体" w:eastAsia="宋体" w:cs="宋体"/>
          <w:sz w:val="24"/>
          <w:szCs w:val="24"/>
        </w:rPr>
        <w:t>货物未侵犯任何第三方的知识产权，乙方须保证甲方使用其提供的货物、服务及其任何部分不受到第三方关于侵犯专利权、商标权或工业设计权等知识产权的指控、起诉或司法干预。如发生上述情况，则由此产生的相关责任包括但不限于应诉、赔偿等均由乙方承担。</w:t>
      </w:r>
    </w:p>
    <w:p w14:paraId="677A9358">
      <w:pPr>
        <w:numPr>
          <w:ilvl w:val="0"/>
          <w:numId w:val="2"/>
        </w:numPr>
        <w:tabs>
          <w:tab w:val="left" w:pos="1560"/>
        </w:tabs>
        <w:spacing w:after="156" w:afterLines="50"/>
        <w:ind w:left="1560" w:hanging="567"/>
        <w:jc w:val="left"/>
        <w:rPr>
          <w:rFonts w:hint="eastAsia" w:ascii="宋体" w:hAnsi="宋体" w:eastAsia="宋体" w:cs="宋体"/>
          <w:sz w:val="24"/>
          <w:szCs w:val="24"/>
        </w:rPr>
      </w:pPr>
      <w:r>
        <w:rPr>
          <w:rFonts w:hint="eastAsia" w:ascii="宋体" w:hAnsi="宋体" w:eastAsia="宋体" w:cs="宋体"/>
          <w:sz w:val="24"/>
          <w:szCs w:val="24"/>
        </w:rPr>
        <w:t>货物符合国家最新规定的有关技术标准，并满足合同附件二《技术要求》的约定。附件二《技术要求》与招、投标文件的要求（如有）不一致时，以较高标准为准。</w:t>
      </w:r>
    </w:p>
    <w:p w14:paraId="0512444E">
      <w:pPr>
        <w:numPr>
          <w:ilvl w:val="0"/>
          <w:numId w:val="2"/>
        </w:numPr>
        <w:tabs>
          <w:tab w:val="left" w:pos="1560"/>
        </w:tabs>
        <w:spacing w:after="156" w:afterLines="50"/>
        <w:ind w:left="1560" w:hanging="567"/>
        <w:jc w:val="left"/>
        <w:rPr>
          <w:rFonts w:hint="eastAsia" w:ascii="宋体" w:hAnsi="宋体" w:eastAsia="宋体" w:cs="宋体"/>
          <w:sz w:val="24"/>
          <w:szCs w:val="24"/>
        </w:rPr>
      </w:pPr>
      <w:r>
        <w:rPr>
          <w:rFonts w:hint="eastAsia" w:ascii="宋体" w:hAnsi="宋体" w:eastAsia="宋体" w:cs="宋体"/>
          <w:sz w:val="24"/>
          <w:szCs w:val="24"/>
        </w:rPr>
        <w:t>乙方如非货物生产商，则应取得货物生产商的合法授权及技术服务承诺。</w:t>
      </w:r>
    </w:p>
    <w:p w14:paraId="614EA81E">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质量保修</w:t>
      </w:r>
    </w:p>
    <w:p w14:paraId="0A9C032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质量保证期（简称“质保期”）从终验验收通过之日起为</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或36个月</w:t>
      </w:r>
      <w:r>
        <w:rPr>
          <w:rFonts w:hint="eastAsia" w:ascii="宋体" w:hAnsi="宋体" w:eastAsia="宋体" w:cs="宋体"/>
          <w:sz w:val="24"/>
          <w:szCs w:val="24"/>
        </w:rPr>
        <w:t>。质保期内乙方对所供货物实行包修、包换、包退。质量保修期结束后，按国家及当地有关规定执行。</w:t>
      </w:r>
    </w:p>
    <w:p w14:paraId="7E03D4A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货物保修所发生的费用已经包括在合同价款内，甲方不再承担任何费用。在前述约定的质量保修期内，乙方应对由于设计、工艺或材料的缺陷而造成的任何缺陷和故障承担全部责任，免费提供维修，免费提供技术支持，全部承担因产品质量问题引起的维修、更换等费用。</w:t>
      </w:r>
    </w:p>
    <w:p w14:paraId="7C6EDB9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质保期内，如货物设备或零部件非人为因素出现故障而造成短期停用时，则质保期和免费维修期相应顺延。</w:t>
      </w:r>
    </w:p>
    <w:p w14:paraId="4B5936B0">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乙方向甲方所供货物如有瑕疵，乙方须协助甲方进行退、换货，换货后的产品必须全新并符合本合同</w:t>
      </w:r>
      <w:r>
        <w:rPr>
          <w:rFonts w:hint="eastAsia" w:ascii="宋体" w:hAnsi="宋体" w:eastAsia="宋体" w:cs="宋体"/>
          <w:sz w:val="24"/>
          <w:szCs w:val="24"/>
          <w:lang w:eastAsia="zh-Hans"/>
        </w:rPr>
        <w:t>约定</w:t>
      </w:r>
      <w:r>
        <w:rPr>
          <w:rFonts w:hint="eastAsia" w:ascii="宋体" w:hAnsi="宋体" w:eastAsia="宋体" w:cs="宋体"/>
          <w:sz w:val="24"/>
          <w:szCs w:val="24"/>
        </w:rPr>
        <w:t>的规格、质量和性能，</w:t>
      </w:r>
      <w:r>
        <w:rPr>
          <w:rFonts w:hint="eastAsia" w:ascii="宋体" w:hAnsi="宋体" w:eastAsia="宋体" w:cs="宋体"/>
          <w:sz w:val="24"/>
          <w:szCs w:val="24"/>
          <w:lang w:eastAsia="zh-Hans"/>
        </w:rPr>
        <w:t>乙方</w:t>
      </w:r>
      <w:r>
        <w:rPr>
          <w:rFonts w:hint="eastAsia" w:ascii="宋体" w:hAnsi="宋体" w:eastAsia="宋体" w:cs="宋体"/>
          <w:sz w:val="24"/>
          <w:szCs w:val="24"/>
        </w:rPr>
        <w:t>负担因此而产生的一切费用。对换货的质量保证期，乙方仍应按本合同第6.1条的规定执行。</w:t>
      </w:r>
    </w:p>
    <w:p w14:paraId="679FF47F">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乙方负责向甲方提供现场安全操作及必要的维护保养培训。</w:t>
      </w:r>
    </w:p>
    <w:p w14:paraId="236619BE">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乙方须提供常设7x24小时热线服务和长期的免费技术支持。乙方保证在接报后或收到甲方设备故障通知单后</w:t>
      </w:r>
      <w:r>
        <w:rPr>
          <w:rFonts w:hint="eastAsia" w:ascii="宋体" w:hAnsi="宋体" w:eastAsia="宋体" w:cs="宋体"/>
          <w:sz w:val="24"/>
          <w:szCs w:val="24"/>
          <w:shd w:val="pct10" w:color="auto" w:fill="FFFFFF"/>
        </w:rPr>
        <w:t>2</w:t>
      </w:r>
      <w:r>
        <w:rPr>
          <w:rFonts w:hint="eastAsia" w:ascii="宋体" w:hAnsi="宋体" w:eastAsia="宋体" w:cs="宋体"/>
          <w:sz w:val="24"/>
          <w:szCs w:val="24"/>
        </w:rPr>
        <w:t>小时内做出电话响应，如有必要。则必</w:t>
      </w:r>
      <w:r>
        <w:rPr>
          <w:rFonts w:hint="eastAsia" w:ascii="宋体" w:hAnsi="宋体" w:eastAsia="宋体" w:cs="宋体"/>
          <w:sz w:val="24"/>
          <w:szCs w:val="24"/>
          <w:shd w:val="clear" w:color="auto" w:fill="auto"/>
        </w:rPr>
        <w:t>须在24小时内到达甲方现场进行维修。质保期内，若主要设备的故障在72小</w:t>
      </w:r>
      <w:r>
        <w:rPr>
          <w:rFonts w:hint="eastAsia" w:ascii="宋体" w:hAnsi="宋体" w:eastAsia="宋体" w:cs="宋体"/>
          <w:sz w:val="24"/>
          <w:szCs w:val="24"/>
        </w:rPr>
        <w:t>时内仍未处理完毕，乙方必须免费提供相同档次的设备予甲方临时使用或采取应急措施解决，不得影响甲方的正常工作业务。</w:t>
      </w:r>
    </w:p>
    <w:p w14:paraId="327EFEB7">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乙方应遵守国家及当地有关质量保修的有关规定。乙方提供的产品质量保证书、保修书等有关质量保证、保修的文件</w:t>
      </w:r>
      <w:r>
        <w:rPr>
          <w:rFonts w:hint="eastAsia" w:ascii="宋体" w:hAnsi="宋体" w:eastAsia="宋体" w:cs="宋体"/>
          <w:sz w:val="24"/>
          <w:szCs w:val="24"/>
          <w:lang w:eastAsia="zh-Hans"/>
        </w:rPr>
        <w:t>属于</w:t>
      </w:r>
      <w:r>
        <w:rPr>
          <w:rFonts w:hint="eastAsia" w:ascii="宋体" w:hAnsi="宋体" w:eastAsia="宋体" w:cs="宋体"/>
          <w:sz w:val="24"/>
          <w:szCs w:val="24"/>
        </w:rPr>
        <w:t>本合同的组成部分。如乙方提供的有关质量保证、保修的文件、以及附件二《技术要求》关于保修的约定与本合同不一致或有冲突的，以质量保证及保修的较高标准为准。</w:t>
      </w:r>
    </w:p>
    <w:p w14:paraId="46603AB2">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lang w:val="en-US" w:eastAsia="zh-CN"/>
        </w:rPr>
        <w:t>运维服务</w:t>
      </w:r>
    </w:p>
    <w:p w14:paraId="5397251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lang w:val="en-US" w:eastAsia="zh-CN"/>
        </w:rPr>
        <w:t>运维服务</w:t>
      </w:r>
      <w:r>
        <w:rPr>
          <w:rFonts w:hint="eastAsia" w:ascii="宋体" w:hAnsi="宋体" w:eastAsia="宋体" w:cs="宋体"/>
          <w:sz w:val="24"/>
          <w:szCs w:val="24"/>
        </w:rPr>
        <w:t>期</w:t>
      </w:r>
      <w:r>
        <w:rPr>
          <w:rFonts w:hint="eastAsia" w:ascii="宋体" w:hAnsi="宋体" w:eastAsia="宋体" w:cs="宋体"/>
          <w:sz w:val="24"/>
          <w:szCs w:val="24"/>
          <w:lang w:eastAsia="zh-CN"/>
        </w:rPr>
        <w:t>：</w:t>
      </w:r>
      <w:r>
        <w:rPr>
          <w:rFonts w:hint="eastAsia" w:ascii="宋体" w:hAnsi="宋体" w:eastAsia="宋体" w:cs="宋体"/>
          <w:sz w:val="24"/>
          <w:szCs w:val="24"/>
        </w:rPr>
        <w:t>从终验验收通过之日起</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或24个月</w:t>
      </w:r>
      <w:r>
        <w:rPr>
          <w:rFonts w:hint="eastAsia" w:ascii="宋体" w:hAnsi="宋体" w:eastAsia="宋体" w:cs="宋体"/>
          <w:sz w:val="24"/>
          <w:szCs w:val="24"/>
        </w:rPr>
        <w:t>。</w:t>
      </w:r>
      <w:r>
        <w:rPr>
          <w:rFonts w:hint="eastAsia" w:ascii="宋体" w:hAnsi="宋体" w:eastAsia="宋体" w:cs="宋体"/>
          <w:sz w:val="24"/>
          <w:szCs w:val="24"/>
          <w:lang w:val="en-US" w:eastAsia="zh-CN"/>
        </w:rPr>
        <w:t>运维服务期</w:t>
      </w:r>
      <w:r>
        <w:rPr>
          <w:rFonts w:hint="eastAsia" w:ascii="宋体" w:hAnsi="宋体" w:eastAsia="宋体" w:cs="宋体"/>
          <w:sz w:val="24"/>
          <w:szCs w:val="24"/>
        </w:rPr>
        <w:t>内乙方对所供货物实行包修、包换、包退。质量保修期结束后，按国家及当地有关规定执行。</w:t>
      </w:r>
    </w:p>
    <w:p w14:paraId="163F7F8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lang w:val="en-US" w:eastAsia="zh-CN"/>
        </w:rPr>
        <w:t>运维服务内容：</w:t>
      </w:r>
    </w:p>
    <w:p w14:paraId="109A7AF1">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保障硬件与基础环境，涵盖服务器、GPU、存储、网络等设备的日常巡检、故障排查与备件更换，确保硬件长期可靠运行。</w:t>
      </w:r>
    </w:p>
    <w:p w14:paraId="5D2E7BB0">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负责操作系统、驱动、容器、调度平台等软件环境的部署、优化与升级，保障 AI 框架、分布式训练及算力调度稳定，实现资源高效利用与作业正常运行。</w:t>
      </w:r>
    </w:p>
    <w:p w14:paraId="065D3782">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保密</w:t>
      </w:r>
    </w:p>
    <w:p w14:paraId="15476CC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乙方及其参与合同工作的有关人员应对在合同</w:t>
      </w:r>
      <w:r>
        <w:rPr>
          <w:rFonts w:hint="eastAsia" w:ascii="宋体" w:hAnsi="宋体" w:eastAsia="宋体" w:cs="宋体"/>
          <w:sz w:val="24"/>
          <w:szCs w:val="24"/>
          <w:lang w:eastAsia="zh-Hans"/>
        </w:rPr>
        <w:t>履行</w:t>
      </w:r>
      <w:r>
        <w:rPr>
          <w:rFonts w:hint="eastAsia" w:ascii="宋体" w:hAnsi="宋体" w:eastAsia="宋体" w:cs="宋体"/>
          <w:sz w:val="24"/>
          <w:szCs w:val="24"/>
        </w:rPr>
        <w:t>过程中了解到的甲方商业秘密、文件资料以及其他尚未公开的有关信息承担保密义务，并采取相应的保密措施。乙方应承担的保密义务包括但不限于：</w:t>
      </w:r>
    </w:p>
    <w:p w14:paraId="1266FE05">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未经甲方书面同意，不得将上述商业秘密、文件资料和信息披露给任何第三人；</w:t>
      </w:r>
    </w:p>
    <w:p w14:paraId="5A15A991">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不得将上述商业秘密、文件资料和信息用于本合同以外的其他目的；</w:t>
      </w:r>
    </w:p>
    <w:p w14:paraId="4EA893E0">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在本合同终止或解除后或按甲方要求，及时将上述文件资料和信息返还甲方，或按甲方要求作适当处理。</w:t>
      </w:r>
    </w:p>
    <w:p w14:paraId="7114067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上述保密义务的期限至相关商业秘密、文件资料或信息正式向社会公开之日、或甲方书面解除乙方此合同项下保密义务之日止。</w:t>
      </w:r>
    </w:p>
    <w:p w14:paraId="4016A094">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乙方违反保密义务的，应承担一切法律责任并赔偿甲方因此遭受的全部损失。</w:t>
      </w:r>
    </w:p>
    <w:p w14:paraId="513D438D">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合规要求</w:t>
      </w:r>
    </w:p>
    <w:p w14:paraId="043199DC">
      <w:pPr>
        <w:widowControl/>
        <w:tabs>
          <w:tab w:val="left" w:pos="0"/>
          <w:tab w:val="left" w:pos="709"/>
        </w:tabs>
        <w:spacing w:after="156" w:afterLines="50"/>
        <w:ind w:left="709"/>
        <w:rPr>
          <w:rFonts w:hint="eastAsia" w:ascii="宋体" w:hAnsi="宋体" w:eastAsia="宋体" w:cs="宋体"/>
          <w:bCs/>
          <w:sz w:val="24"/>
          <w:szCs w:val="24"/>
        </w:rPr>
      </w:pPr>
      <w:r>
        <w:rPr>
          <w:rFonts w:hint="eastAsia" w:ascii="宋体" w:hAnsi="宋体" w:eastAsia="宋体" w:cs="宋体"/>
          <w:bCs/>
          <w:sz w:val="24"/>
          <w:szCs w:val="24"/>
        </w:rPr>
        <w:t>乙方承诺遵守以下合规条款：</w:t>
      </w:r>
    </w:p>
    <w:p w14:paraId="54521A8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反商业贿赂：不得为获得不正当利益或商业机会进行商业贿赂，不对甲方、招商局集团有限公司及下属公司和关联公司(以下统称“招商局集团”)及其员工和员工的家庭成员行贿或输送不当利益，包括但不限于提供现金、有价证券、支付凭证、物品及就业机会等，同时禁止给予招商局集团员工及其家庭成员不合适的商业礼仪或馈赠，包括但不限于提供贵重物品、高价值文化礼品、旅游、考察、高规格接待等。</w:t>
      </w:r>
    </w:p>
    <w:p w14:paraId="43F9B199">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制裁与出口管制的合规承诺：</w:t>
      </w:r>
    </w:p>
    <w:p w14:paraId="4AEC8533">
      <w:pPr>
        <w:numPr>
          <w:ilvl w:val="2"/>
          <w:numId w:val="1"/>
        </w:numPr>
        <w:spacing w:after="156" w:afterLines="50"/>
        <w:ind w:left="1701" w:hanging="992"/>
        <w:rPr>
          <w:rFonts w:hint="eastAsia" w:ascii="宋体" w:hAnsi="宋体" w:eastAsia="宋体" w:cs="宋体"/>
          <w:kern w:val="0"/>
          <w:sz w:val="24"/>
          <w:szCs w:val="24"/>
        </w:rPr>
      </w:pPr>
      <w:r>
        <w:rPr>
          <w:rFonts w:hint="eastAsia" w:ascii="宋体" w:hAnsi="宋体" w:eastAsia="宋体" w:cs="宋体"/>
          <w:sz w:val="24"/>
          <w:szCs w:val="24"/>
        </w:rPr>
        <w:t>定义</w:t>
      </w:r>
    </w:p>
    <w:p w14:paraId="09F921A1">
      <w:pPr>
        <w:numPr>
          <w:ilvl w:val="0"/>
          <w:numId w:val="3"/>
        </w:numPr>
        <w:spacing w:after="50"/>
        <w:ind w:left="1701" w:hanging="992"/>
        <w:rPr>
          <w:rFonts w:hint="eastAsia" w:ascii="宋体" w:hAnsi="宋体" w:eastAsia="宋体" w:cs="宋体"/>
          <w:sz w:val="24"/>
          <w:szCs w:val="24"/>
        </w:rPr>
      </w:pPr>
      <w:r>
        <w:rPr>
          <w:rFonts w:hint="eastAsia" w:ascii="宋体" w:hAnsi="宋体" w:eastAsia="宋体" w:cs="宋体"/>
          <w:sz w:val="24"/>
          <w:szCs w:val="24"/>
        </w:rPr>
        <w:t>制裁机构是指发布和/或执行制裁和出口管制相关法律、法规、</w:t>
      </w:r>
      <w:r>
        <w:rPr>
          <w:rFonts w:hint="eastAsia" w:ascii="宋体" w:hAnsi="宋体" w:eastAsia="宋体" w:cs="宋体"/>
          <w:kern w:val="0"/>
          <w:sz w:val="24"/>
          <w:szCs w:val="24"/>
        </w:rPr>
        <w:t>决议、</w:t>
      </w:r>
      <w:r>
        <w:rPr>
          <w:rFonts w:hint="eastAsia" w:ascii="宋体" w:hAnsi="宋体" w:eastAsia="宋体" w:cs="宋体"/>
          <w:sz w:val="24"/>
          <w:szCs w:val="24"/>
        </w:rPr>
        <w:t>指令或命令的相关政府机构或国际组织。</w:t>
      </w:r>
    </w:p>
    <w:p w14:paraId="79E2F90C">
      <w:pPr>
        <w:numPr>
          <w:ilvl w:val="0"/>
          <w:numId w:val="3"/>
        </w:numPr>
        <w:spacing w:after="50"/>
        <w:ind w:left="1701" w:hanging="992"/>
        <w:rPr>
          <w:rFonts w:hint="eastAsia" w:ascii="宋体" w:hAnsi="宋体" w:eastAsia="宋体" w:cs="宋体"/>
          <w:sz w:val="24"/>
          <w:szCs w:val="24"/>
        </w:rPr>
      </w:pPr>
      <w:r>
        <w:rPr>
          <w:rFonts w:hint="eastAsia" w:ascii="宋体" w:hAnsi="宋体" w:eastAsia="宋体" w:cs="宋体"/>
          <w:sz w:val="24"/>
          <w:szCs w:val="24"/>
        </w:rPr>
        <w:t>制裁是指制裁机构根据适用的制裁和出口管制法律、法规、</w:t>
      </w:r>
      <w:r>
        <w:rPr>
          <w:rFonts w:hint="eastAsia" w:ascii="宋体" w:hAnsi="宋体" w:eastAsia="宋体" w:cs="宋体"/>
          <w:kern w:val="0"/>
          <w:sz w:val="24"/>
          <w:szCs w:val="24"/>
        </w:rPr>
        <w:t>决议、</w:t>
      </w:r>
      <w:r>
        <w:rPr>
          <w:rFonts w:hint="eastAsia" w:ascii="宋体" w:hAnsi="宋体" w:eastAsia="宋体" w:cs="宋体"/>
          <w:sz w:val="24"/>
          <w:szCs w:val="24"/>
        </w:rPr>
        <w:t>指令和命令对指定的国家或地区、受限制方和交通运输工具等实施的惩罚性或限制性措施，包括但不限于冻结资产，禁止和限制出口、银行交易、融资、入境，实施禁运，行政或刑事处罚等。</w:t>
      </w:r>
    </w:p>
    <w:p w14:paraId="6CD15971">
      <w:pPr>
        <w:numPr>
          <w:ilvl w:val="0"/>
          <w:numId w:val="3"/>
        </w:numPr>
        <w:spacing w:after="50"/>
        <w:ind w:left="1701" w:hanging="992"/>
        <w:rPr>
          <w:rFonts w:hint="eastAsia" w:ascii="宋体" w:hAnsi="宋体" w:eastAsia="宋体" w:cs="宋体"/>
          <w:sz w:val="24"/>
          <w:szCs w:val="24"/>
        </w:rPr>
      </w:pPr>
      <w:r>
        <w:rPr>
          <w:rFonts w:hint="eastAsia" w:ascii="宋体" w:hAnsi="宋体" w:eastAsia="宋体" w:cs="宋体"/>
          <w:sz w:val="24"/>
          <w:szCs w:val="24"/>
        </w:rPr>
        <w:t>受限制方是指被制裁机构明确指定受制裁或出口管制法律、法规、决议、指令或命令</w:t>
      </w:r>
      <w:r>
        <w:rPr>
          <w:rFonts w:hint="eastAsia" w:ascii="宋体" w:hAnsi="宋体" w:eastAsia="宋体" w:cs="宋体"/>
          <w:kern w:val="0"/>
          <w:sz w:val="24"/>
          <w:szCs w:val="24"/>
        </w:rPr>
        <w:t>等规范性文件</w:t>
      </w:r>
      <w:r>
        <w:rPr>
          <w:rFonts w:hint="eastAsia" w:ascii="宋体" w:hAnsi="宋体" w:eastAsia="宋体" w:cs="宋体"/>
          <w:sz w:val="24"/>
          <w:szCs w:val="24"/>
        </w:rPr>
        <w:t>限制的个人、法人和组织，该等规范性文件包括但不限于</w:t>
      </w:r>
      <w:r>
        <w:rPr>
          <w:rFonts w:hint="eastAsia" w:ascii="宋体" w:hAnsi="宋体" w:eastAsia="宋体" w:cs="宋体"/>
          <w:kern w:val="0"/>
          <w:sz w:val="24"/>
          <w:szCs w:val="24"/>
        </w:rPr>
        <w:t>中国不可靠实体清单或外交制裁名单等中国政府主管部门的制裁清单、联合国综合清单（UN Consolidated List）、</w:t>
      </w:r>
      <w:r>
        <w:rPr>
          <w:rFonts w:hint="eastAsia" w:ascii="宋体" w:hAnsi="宋体" w:eastAsia="宋体" w:cs="宋体"/>
          <w:sz w:val="24"/>
          <w:szCs w:val="24"/>
        </w:rPr>
        <w:t>美国</w:t>
      </w:r>
      <w:r>
        <w:rPr>
          <w:rFonts w:hint="eastAsia" w:ascii="宋体" w:hAnsi="宋体" w:eastAsia="宋体" w:cs="宋体"/>
          <w:kern w:val="0"/>
          <w:sz w:val="24"/>
          <w:szCs w:val="24"/>
        </w:rPr>
        <w:t xml:space="preserve">外国资产控制办公室（OFAC）的特别指定国民清单（SDN List）或有关综合清单、美国商务部工业与安全局（BIS）的被拒绝人员清单（Denied Persons List）或实体清单（Entity List）、欧盟关于自然人、团体和实体的综合清单（EU Consolidated List of persons, groups and entities subject to EU Financial Sanctions）、英国财政部金融制裁综合清单（Consolidated List Of Financial Sanctions Targets in </w:t>
      </w:r>
      <w:r>
        <w:rPr>
          <w:rFonts w:hint="eastAsia" w:ascii="宋体" w:hAnsi="宋体" w:eastAsia="宋体" w:cs="宋体"/>
          <w:kern w:val="0"/>
          <w:sz w:val="24"/>
          <w:szCs w:val="24"/>
          <w:lang w:val="en-GB"/>
        </w:rPr>
        <w:t>t</w:t>
      </w:r>
      <w:r>
        <w:rPr>
          <w:rFonts w:hint="eastAsia" w:ascii="宋体" w:hAnsi="宋体" w:eastAsia="宋体" w:cs="宋体"/>
          <w:kern w:val="0"/>
          <w:sz w:val="24"/>
          <w:szCs w:val="24"/>
        </w:rPr>
        <w:t>he UK）</w:t>
      </w:r>
      <w:r>
        <w:rPr>
          <w:rFonts w:hint="eastAsia" w:ascii="宋体" w:hAnsi="宋体" w:eastAsia="宋体" w:cs="宋体"/>
          <w:sz w:val="24"/>
          <w:szCs w:val="24"/>
        </w:rPr>
        <w:t>等。</w:t>
      </w:r>
    </w:p>
    <w:p w14:paraId="319FA124">
      <w:pPr>
        <w:numPr>
          <w:ilvl w:val="2"/>
          <w:numId w:val="1"/>
        </w:numPr>
        <w:spacing w:after="156" w:afterLines="50"/>
        <w:ind w:left="1701" w:hanging="992"/>
        <w:rPr>
          <w:rFonts w:hint="eastAsia" w:ascii="宋体" w:hAnsi="宋体" w:eastAsia="宋体" w:cs="宋体"/>
          <w:sz w:val="24"/>
          <w:szCs w:val="24"/>
        </w:rPr>
      </w:pPr>
      <w:r>
        <w:rPr>
          <w:rFonts w:hint="eastAsia" w:ascii="宋体" w:hAnsi="宋体" w:eastAsia="宋体" w:cs="宋体"/>
          <w:sz w:val="24"/>
          <w:szCs w:val="24"/>
        </w:rPr>
        <w:t>保证及声明</w:t>
      </w:r>
    </w:p>
    <w:p w14:paraId="40B826E4">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乙方保证并声明：其目前未被任何制裁机构指定为受限制方</w:t>
      </w:r>
      <w:r>
        <w:rPr>
          <w:rFonts w:hint="eastAsia" w:ascii="宋体" w:hAnsi="宋体" w:eastAsia="宋体" w:cs="宋体"/>
          <w:kern w:val="0"/>
          <w:sz w:val="24"/>
          <w:szCs w:val="24"/>
        </w:rPr>
        <w:t>或以任何方式禁止或限制履行本合同</w:t>
      </w:r>
      <w:r>
        <w:rPr>
          <w:rFonts w:hint="eastAsia" w:ascii="宋体" w:hAnsi="宋体" w:eastAsia="宋体" w:cs="宋体"/>
          <w:sz w:val="24"/>
          <w:szCs w:val="24"/>
        </w:rPr>
        <w:t>，且未因违反制裁或出口管制法律而接受调查或者身处行政、司法程序。</w:t>
      </w:r>
    </w:p>
    <w:p w14:paraId="57DE23B2">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乙方保证并声明：其提供的货物、技术和服务均不是来自于受制裁国家或地区或者其他受限制方，且不涉及受制裁的交通运输工具或业务范围。</w:t>
      </w:r>
    </w:p>
    <w:p w14:paraId="5C40E547">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乙方保证并声明：其遵守相关的制裁和出口管制法律，其拥有制裁和出口管制的合规政策和程序。</w:t>
      </w:r>
    </w:p>
    <w:p w14:paraId="4DC6E154">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在履行本合同时，乙方不得违反且不会导致招商局集团违反中国、美国、欧盟等国家或地区的第三方司法管辖区以及联合国等国际组织关于制裁和出口管制的有关法律、法规、决议、指令、命令等。</w:t>
      </w:r>
    </w:p>
    <w:p w14:paraId="1AB264B4">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乙方同意自费从相关制裁机构处获取所有履行本合同所需的货物、技术和服务的出口许可证、特许及其他授权，并同时遵守该等许可证、特许或其他授权的各项条件和要求。</w:t>
      </w:r>
    </w:p>
    <w:p w14:paraId="1BF976C3">
      <w:pPr>
        <w:numPr>
          <w:ilvl w:val="0"/>
          <w:numId w:val="4"/>
        </w:numPr>
        <w:spacing w:after="50"/>
        <w:ind w:left="1701" w:hanging="992"/>
        <w:rPr>
          <w:rFonts w:hint="eastAsia" w:ascii="宋体" w:hAnsi="宋体" w:eastAsia="宋体" w:cs="宋体"/>
          <w:sz w:val="24"/>
          <w:szCs w:val="24"/>
        </w:rPr>
      </w:pPr>
      <w:r>
        <w:rPr>
          <w:rFonts w:hint="eastAsia" w:ascii="宋体" w:hAnsi="宋体" w:eastAsia="宋体" w:cs="宋体"/>
          <w:sz w:val="24"/>
          <w:szCs w:val="24"/>
        </w:rPr>
        <w:t>乙方同意如果其知晓自身即将被指定为受限制方或者其正面临制裁机构的调查和执法活动，在相关法律允许的情况下立即通知甲方。</w:t>
      </w:r>
    </w:p>
    <w:p w14:paraId="7150E177">
      <w:pPr>
        <w:numPr>
          <w:ilvl w:val="2"/>
          <w:numId w:val="1"/>
        </w:numPr>
        <w:spacing w:after="156" w:afterLines="50"/>
        <w:ind w:left="1701" w:hanging="992"/>
        <w:rPr>
          <w:rFonts w:hint="eastAsia" w:ascii="宋体" w:hAnsi="宋体" w:eastAsia="宋体" w:cs="宋体"/>
          <w:sz w:val="24"/>
          <w:szCs w:val="24"/>
        </w:rPr>
      </w:pPr>
      <w:r>
        <w:rPr>
          <w:rFonts w:hint="eastAsia" w:ascii="宋体" w:hAnsi="宋体" w:eastAsia="宋体" w:cs="宋体"/>
          <w:sz w:val="24"/>
          <w:szCs w:val="24"/>
        </w:rPr>
        <w:t>赔偿</w:t>
      </w:r>
    </w:p>
    <w:p w14:paraId="03A89479">
      <w:pPr>
        <w:pStyle w:val="8"/>
        <w:spacing w:after="50"/>
        <w:ind w:left="2267" w:leftChars="809" w:hanging="2" w:firstLineChars="0"/>
        <w:rPr>
          <w:rFonts w:hint="eastAsia" w:ascii="宋体" w:hAnsi="宋体" w:eastAsia="宋体" w:cs="宋体"/>
          <w:sz w:val="24"/>
          <w:szCs w:val="24"/>
        </w:rPr>
      </w:pPr>
      <w:r>
        <w:rPr>
          <w:rFonts w:hint="eastAsia" w:ascii="宋体" w:hAnsi="宋体" w:eastAsia="宋体" w:cs="宋体"/>
          <w:sz w:val="24"/>
          <w:szCs w:val="24"/>
        </w:rPr>
        <w:t>如果乙方的行为或不作为导致招商局集团被制裁机构处罚、罚款、制裁或施以其他惩罚性措施，乙方应作出全额赔偿并使招商局集团免受损害。</w:t>
      </w:r>
    </w:p>
    <w:p w14:paraId="15B33531">
      <w:pPr>
        <w:numPr>
          <w:ilvl w:val="2"/>
          <w:numId w:val="1"/>
        </w:numPr>
        <w:spacing w:after="156" w:afterLines="50"/>
        <w:ind w:left="1701" w:hanging="992"/>
        <w:rPr>
          <w:rFonts w:hint="eastAsia" w:ascii="宋体" w:hAnsi="宋体" w:eastAsia="宋体" w:cs="宋体"/>
          <w:sz w:val="24"/>
          <w:szCs w:val="24"/>
        </w:rPr>
      </w:pPr>
      <w:r>
        <w:rPr>
          <w:rFonts w:hint="eastAsia" w:ascii="宋体" w:hAnsi="宋体" w:eastAsia="宋体" w:cs="宋体"/>
          <w:sz w:val="24"/>
          <w:szCs w:val="24"/>
        </w:rPr>
        <w:t>放弃被通知权</w:t>
      </w:r>
    </w:p>
    <w:p w14:paraId="3AEF72FA">
      <w:pPr>
        <w:pStyle w:val="8"/>
        <w:spacing w:after="50"/>
        <w:ind w:left="2267" w:leftChars="809" w:hanging="2" w:firstLineChars="0"/>
        <w:rPr>
          <w:rFonts w:hint="eastAsia" w:ascii="宋体" w:hAnsi="宋体" w:eastAsia="宋体" w:cs="宋体"/>
          <w:sz w:val="24"/>
          <w:szCs w:val="24"/>
        </w:rPr>
      </w:pPr>
      <w:r>
        <w:rPr>
          <w:rFonts w:hint="eastAsia" w:ascii="宋体" w:hAnsi="宋体" w:eastAsia="宋体" w:cs="宋体"/>
          <w:sz w:val="24"/>
          <w:szCs w:val="24"/>
        </w:rPr>
        <w:t>招商局集团有权按中国有关法律规定应相关制裁机构或有管辖权的法院的要求，提供本合同项下的有关资料，无需事先取得乙方的同意。</w:t>
      </w:r>
      <w:r>
        <w:rPr>
          <w:rFonts w:hint="eastAsia" w:ascii="宋体" w:hAnsi="宋体" w:eastAsia="宋体" w:cs="宋体"/>
          <w:i/>
          <w:iCs/>
          <w:sz w:val="24"/>
          <w:szCs w:val="24"/>
        </w:rPr>
        <w:t>（如乙方为住所位于中国内地及香港特别行政区、澳门特别行政区、台湾地区的企业时，选择适用本条款，删除下面选择条款。）</w:t>
      </w:r>
    </w:p>
    <w:p w14:paraId="0E3FF6B4">
      <w:pPr>
        <w:numPr>
          <w:ilvl w:val="2"/>
          <w:numId w:val="1"/>
        </w:numPr>
        <w:spacing w:after="156" w:afterLines="50"/>
        <w:ind w:left="1701" w:hanging="992"/>
        <w:rPr>
          <w:rFonts w:hint="eastAsia" w:ascii="宋体" w:hAnsi="宋体" w:eastAsia="宋体" w:cs="宋体"/>
          <w:sz w:val="24"/>
          <w:szCs w:val="24"/>
        </w:rPr>
      </w:pPr>
      <w:r>
        <w:rPr>
          <w:rFonts w:hint="eastAsia" w:ascii="宋体" w:hAnsi="宋体" w:eastAsia="宋体" w:cs="宋体"/>
          <w:sz w:val="24"/>
          <w:szCs w:val="24"/>
        </w:rPr>
        <w:t>不可抗力</w:t>
      </w:r>
    </w:p>
    <w:p w14:paraId="18BB3C3A">
      <w:pPr>
        <w:pStyle w:val="8"/>
        <w:spacing w:after="50"/>
        <w:ind w:left="2267" w:leftChars="809" w:hanging="2" w:firstLineChars="0"/>
        <w:rPr>
          <w:rFonts w:hint="eastAsia" w:ascii="宋体" w:hAnsi="宋体" w:eastAsia="宋体" w:cs="宋体"/>
          <w:sz w:val="24"/>
          <w:szCs w:val="24"/>
        </w:rPr>
      </w:pPr>
      <w:r>
        <w:rPr>
          <w:rFonts w:hint="eastAsia" w:ascii="宋体" w:hAnsi="宋体" w:eastAsia="宋体" w:cs="宋体"/>
          <w:sz w:val="24"/>
          <w:szCs w:val="24"/>
        </w:rPr>
        <w:t>如果未来本合同的履行根据相关的制裁或者出口管制法律、法规、指令或命令变得非法或不可能，</w:t>
      </w:r>
      <w:r>
        <w:rPr>
          <w:rFonts w:hint="eastAsia" w:ascii="宋体" w:hAnsi="宋体" w:eastAsia="宋体" w:cs="宋体"/>
          <w:kern w:val="0"/>
          <w:sz w:val="24"/>
          <w:szCs w:val="24"/>
        </w:rPr>
        <w:t>乙方无权主张为</w:t>
      </w:r>
      <w:r>
        <w:rPr>
          <w:rFonts w:hint="eastAsia" w:ascii="宋体" w:hAnsi="宋体" w:eastAsia="宋体" w:cs="宋体"/>
          <w:sz w:val="24"/>
          <w:szCs w:val="24"/>
        </w:rPr>
        <w:t>不可抗力事项。如果未来发生该等事项，乙方应立即通知甲方，并本着诚信原则协商相关法律法规允许的</w:t>
      </w:r>
      <w:r>
        <w:rPr>
          <w:rFonts w:hint="eastAsia" w:ascii="宋体" w:hAnsi="宋体" w:eastAsia="宋体" w:cs="宋体"/>
          <w:kern w:val="0"/>
          <w:sz w:val="24"/>
          <w:szCs w:val="24"/>
        </w:rPr>
        <w:t>对于</w:t>
      </w:r>
      <w:r>
        <w:rPr>
          <w:rFonts w:hint="eastAsia" w:ascii="宋体" w:hAnsi="宋体" w:eastAsia="宋体" w:cs="宋体"/>
          <w:sz w:val="24"/>
          <w:szCs w:val="24"/>
        </w:rPr>
        <w:t>不履行此合同的替代方案，该等方案包括善意努力获取必要的许可证、特许或豁免。</w:t>
      </w:r>
    </w:p>
    <w:p w14:paraId="320032A8">
      <w:pPr>
        <w:numPr>
          <w:ilvl w:val="2"/>
          <w:numId w:val="1"/>
        </w:numPr>
        <w:spacing w:after="156" w:afterLines="50"/>
        <w:ind w:left="1701" w:hanging="992"/>
        <w:rPr>
          <w:rFonts w:hint="eastAsia" w:ascii="宋体" w:hAnsi="宋体" w:eastAsia="宋体" w:cs="宋体"/>
          <w:sz w:val="24"/>
          <w:szCs w:val="24"/>
        </w:rPr>
      </w:pPr>
      <w:r>
        <w:rPr>
          <w:rFonts w:hint="eastAsia" w:ascii="宋体" w:hAnsi="宋体" w:eastAsia="宋体" w:cs="宋体"/>
          <w:sz w:val="24"/>
          <w:szCs w:val="24"/>
        </w:rPr>
        <w:t>阻断外国法律与措施不当域外适用</w:t>
      </w:r>
    </w:p>
    <w:p w14:paraId="659DB274">
      <w:pPr>
        <w:pStyle w:val="8"/>
        <w:spacing w:after="50"/>
        <w:ind w:left="2267" w:leftChars="809" w:hanging="2" w:firstLineChars="0"/>
        <w:rPr>
          <w:rFonts w:hint="eastAsia" w:ascii="宋体" w:hAnsi="宋体" w:eastAsia="宋体" w:cs="宋体"/>
          <w:sz w:val="24"/>
          <w:szCs w:val="24"/>
        </w:rPr>
      </w:pPr>
      <w:r>
        <w:rPr>
          <w:rFonts w:hint="eastAsia" w:ascii="宋体" w:hAnsi="宋体" w:eastAsia="宋体" w:cs="宋体"/>
          <w:kern w:val="0"/>
          <w:sz w:val="24"/>
          <w:szCs w:val="24"/>
        </w:rPr>
        <w:t>乙方同意遵守中国法律或中国政府主管部门发布的不得承认、不得执行、不得遵守有关外国法律与措施的禁令（以下简称“禁令”），若禁令与适用的法律、法规或其他规范性文件存在冲突之处，则优先适用禁令，除非已事先向中国相关主管部门申请并取得豁免。对于招商局集团遵守上述禁令，乙方在任何司法管辖区均无权向招商局集团申索赔偿或请求任何救济。</w:t>
      </w:r>
    </w:p>
    <w:p w14:paraId="16935C44">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配合甲方的合规检查和审计：理解并接受甲方对商业合作伙伴的合规管理要求，同意配合合规检查与审计，并不得隐瞒任何可能对甲方利益造成影响的信息。</w:t>
      </w:r>
    </w:p>
    <w:p w14:paraId="29D92A67">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严格约束乙方员工及乙方的代理人或代理机构：承诺严格要求乙方的员工及乙方的代理人或代理机构遵守合规承诺条款，若乙方员工及乙方的代理人或代理机构违反相关承诺即视为乙方违反。</w:t>
      </w:r>
    </w:p>
    <w:p w14:paraId="5BFE310F">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责任承担：如果乙方违反前述合规承诺条款，甲方将有权立即单方终止本合同，不承担任何责任，并有权要求乙方承担因此而给其造成的全部损失。</w:t>
      </w:r>
    </w:p>
    <w:p w14:paraId="2D0A1BA4">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违约责任</w:t>
      </w:r>
    </w:p>
    <w:p w14:paraId="5761A0F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双方必须完全履行本合同，如一方有违反本合同约定的行为，即视为违约，另一方有权要求违约方停止或纠正违约行为，并要求违约方赔偿因此遭受的经济损失，如本合同相关条款对特定违约行为明确了相应违约责任的，按该违约责任条款执行。</w:t>
      </w:r>
    </w:p>
    <w:p w14:paraId="5DA3A262">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除不可抗力和乙方原因导致甲方未按本合同约定支付合同价款外，甲方应在本合同约定的时间内向乙方支付合同价款，甲方逾期付款的，每逾期1天，甲方须向乙方支付应付合同价款总额的万分之</w:t>
      </w:r>
      <w:r>
        <w:rPr>
          <w:rFonts w:hint="eastAsia" w:ascii="宋体" w:hAnsi="宋体" w:eastAsia="宋体" w:cs="宋体"/>
          <w:sz w:val="24"/>
          <w:szCs w:val="24"/>
          <w:shd w:val="pct10" w:color="auto" w:fill="FFFFFF"/>
        </w:rPr>
        <w:t>五</w:t>
      </w:r>
      <w:r>
        <w:rPr>
          <w:rFonts w:hint="eastAsia" w:ascii="宋体" w:hAnsi="宋体" w:eastAsia="宋体" w:cs="宋体"/>
          <w:sz w:val="24"/>
          <w:szCs w:val="24"/>
        </w:rPr>
        <w:t>的违约金。</w:t>
      </w:r>
    </w:p>
    <w:p w14:paraId="239907C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除因甲方原因导致乙方未按本合同约定交付货物的情形外，乙方未能按本合同约定的期限将合格的货物移交给甲方（以甲方验收确认为准）的，每延误1天，乙方应按支付延误部分货物价款总额的万分之</w:t>
      </w:r>
      <w:r>
        <w:rPr>
          <w:rFonts w:hint="eastAsia" w:ascii="宋体" w:hAnsi="宋体" w:eastAsia="宋体" w:cs="宋体"/>
          <w:sz w:val="24"/>
          <w:szCs w:val="24"/>
          <w:shd w:val="pct10" w:color="auto" w:fill="FFFFFF"/>
        </w:rPr>
        <w:t>五</w:t>
      </w:r>
      <w:r>
        <w:rPr>
          <w:rFonts w:hint="eastAsia" w:ascii="宋体" w:hAnsi="宋体" w:eastAsia="宋体" w:cs="宋体"/>
          <w:sz w:val="24"/>
          <w:szCs w:val="24"/>
        </w:rPr>
        <w:t>向甲方支付违约金；逾期超过</w:t>
      </w:r>
      <w:r>
        <w:rPr>
          <w:rFonts w:hint="eastAsia" w:ascii="宋体" w:hAnsi="宋体" w:eastAsia="宋体" w:cs="宋体"/>
          <w:sz w:val="24"/>
          <w:szCs w:val="24"/>
          <w:shd w:val="pct10" w:color="auto" w:fill="FFFFFF"/>
        </w:rPr>
        <w:t>60</w:t>
      </w:r>
      <w:r>
        <w:rPr>
          <w:rFonts w:hint="eastAsia" w:ascii="宋体" w:hAnsi="宋体" w:eastAsia="宋体" w:cs="宋体"/>
          <w:sz w:val="24"/>
          <w:szCs w:val="24"/>
        </w:rPr>
        <w:t>天，甲方有权拒绝支付合同价款并有权单方面解除本合同，乙方须按本合同第9.8条承担本合同解除后的相关违约责任。</w:t>
      </w:r>
    </w:p>
    <w:p w14:paraId="5CCCAB9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如因乙方交付货物的包装、品种、品牌 、型号、规格、数量、开发实施等质量问题致使未通过甲方验收的，视为没有交付，因此造成货物交付逾期的，乙方应按照本合同第9.3条承担违约责任。</w:t>
      </w:r>
    </w:p>
    <w:p w14:paraId="78D88E6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在质保期满之前，重大故障率（指维修时间超过7天的系统性故障）不高于2次/年，否则，从第三次故障出现开始至故障解决止，每天（不足一天按照一天计算）应按合同价款总额</w:t>
      </w:r>
      <w:r>
        <w:rPr>
          <w:rFonts w:hint="eastAsia" w:ascii="宋体" w:hAnsi="宋体" w:eastAsia="宋体" w:cs="宋体"/>
          <w:sz w:val="24"/>
          <w:szCs w:val="24"/>
          <w:shd w:val="clear" w:color="auto" w:fill="auto"/>
        </w:rPr>
        <w:t>的万分之</w:t>
      </w:r>
      <w:r>
        <w:rPr>
          <w:rFonts w:hint="eastAsia" w:ascii="宋体" w:hAnsi="宋体" w:eastAsia="宋体" w:cs="宋体"/>
          <w:sz w:val="24"/>
          <w:szCs w:val="24"/>
          <w:u w:val="single"/>
          <w:shd w:val="clear" w:color="auto" w:fill="auto"/>
        </w:rPr>
        <w:t>10</w:t>
      </w:r>
      <w:r>
        <w:rPr>
          <w:rFonts w:hint="eastAsia" w:ascii="宋体" w:hAnsi="宋体" w:eastAsia="宋体" w:cs="宋体"/>
          <w:sz w:val="24"/>
          <w:szCs w:val="24"/>
          <w:shd w:val="clear" w:color="auto" w:fill="auto"/>
        </w:rPr>
        <w:t>向</w:t>
      </w:r>
      <w:r>
        <w:rPr>
          <w:rFonts w:hint="eastAsia" w:ascii="宋体" w:hAnsi="宋体" w:eastAsia="宋体" w:cs="宋体"/>
          <w:sz w:val="24"/>
          <w:szCs w:val="24"/>
        </w:rPr>
        <w:t>甲方支付赔偿款。如甲方未按照乙方产品操作说明书操作造成的设备损坏和故障，乙方负责维修，但要适当收取成本费；在质保期满前乙方须进行一次全面的免费维护保养工作。</w:t>
      </w:r>
    </w:p>
    <w:p w14:paraId="46C38A4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如因货物质量问题引起故障，乙方应承担由此产生的全部费用并赔偿甲方因此</w:t>
      </w:r>
      <w:r>
        <w:rPr>
          <w:rFonts w:hint="eastAsia" w:ascii="宋体" w:hAnsi="宋体" w:eastAsia="宋体" w:cs="宋体"/>
          <w:sz w:val="24"/>
          <w:szCs w:val="24"/>
          <w:lang w:eastAsia="zh-Hans"/>
        </w:rPr>
        <w:t>产生</w:t>
      </w:r>
      <w:r>
        <w:rPr>
          <w:rFonts w:hint="eastAsia" w:ascii="宋体" w:hAnsi="宋体" w:eastAsia="宋体" w:cs="宋体"/>
          <w:sz w:val="24"/>
          <w:szCs w:val="24"/>
        </w:rPr>
        <w:t>的经济损失；因货物质量不合格造成退货，乙方应承担由此产生的全部费用、向甲方支付该批次货物合同价款20%的违约金，并赔偿甲方因此而</w:t>
      </w:r>
      <w:r>
        <w:rPr>
          <w:rFonts w:hint="eastAsia" w:ascii="宋体" w:hAnsi="宋体" w:eastAsia="宋体" w:cs="宋体"/>
          <w:sz w:val="24"/>
          <w:szCs w:val="24"/>
          <w:lang w:eastAsia="zh-Hans"/>
        </w:rPr>
        <w:t>产生</w:t>
      </w:r>
      <w:r>
        <w:rPr>
          <w:rFonts w:hint="eastAsia" w:ascii="宋体" w:hAnsi="宋体" w:eastAsia="宋体" w:cs="宋体"/>
          <w:sz w:val="24"/>
          <w:szCs w:val="24"/>
        </w:rPr>
        <w:t>的经济损失。</w:t>
      </w:r>
    </w:p>
    <w:p w14:paraId="297B883A">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发生以下任何一种情形时，甲方有权单方面终止合同：</w:t>
      </w:r>
    </w:p>
    <w:p w14:paraId="54D9B961">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因乙方原因迟延交付货物超过60天；</w:t>
      </w:r>
    </w:p>
    <w:p w14:paraId="4F812A88">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乙方需支付的违约金达到合同价款的20%；</w:t>
      </w:r>
    </w:p>
    <w:p w14:paraId="444F260C">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乙方在安装调试、培训、技术服务等方面严重违约对甲方正常生产运行和经济利益造成影响的；</w:t>
      </w:r>
    </w:p>
    <w:p w14:paraId="3BAEE16E">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rPr>
        <w:t>乙方违反合同义务且</w:t>
      </w:r>
      <w:r>
        <w:rPr>
          <w:rFonts w:hint="eastAsia" w:ascii="宋体" w:hAnsi="宋体" w:eastAsia="宋体" w:cs="宋体"/>
          <w:sz w:val="24"/>
          <w:szCs w:val="24"/>
          <w:shd w:val="clear" w:color="auto" w:fill="auto"/>
        </w:rPr>
        <w:t>在收到甲方书面通知后15天内（含本数）仍未纠正的；</w:t>
      </w:r>
    </w:p>
    <w:p w14:paraId="5D5EC1C7">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货物侵犯第三方权利的；</w:t>
      </w:r>
    </w:p>
    <w:p w14:paraId="502BD661">
      <w:pPr>
        <w:numPr>
          <w:ilvl w:val="2"/>
          <w:numId w:val="1"/>
        </w:numPr>
        <w:spacing w:after="156" w:afterLines="50"/>
        <w:ind w:left="1560" w:hanging="851"/>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法律、法规规定的甲方有权终止合同的其他情形。</w:t>
      </w:r>
    </w:p>
    <w:p w14:paraId="605EF733">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shd w:val="clear" w:color="auto" w:fill="auto"/>
        </w:rPr>
        <w:t>甲方根据第9.7条终止本合同的，并不减轻或免除乙方依据本合同约定</w:t>
      </w:r>
      <w:r>
        <w:rPr>
          <w:rFonts w:hint="eastAsia" w:ascii="宋体" w:hAnsi="宋体" w:eastAsia="宋体" w:cs="宋体"/>
          <w:sz w:val="24"/>
          <w:szCs w:val="24"/>
          <w:shd w:val="clear" w:color="auto" w:fill="auto"/>
          <w:lang w:eastAsia="zh-Hans"/>
        </w:rPr>
        <w:t>应当向甲方</w:t>
      </w:r>
      <w:r>
        <w:rPr>
          <w:rFonts w:hint="eastAsia" w:ascii="宋体" w:hAnsi="宋体" w:eastAsia="宋体" w:cs="宋体"/>
          <w:sz w:val="24"/>
          <w:szCs w:val="24"/>
          <w:shd w:val="clear" w:color="auto" w:fill="auto"/>
        </w:rPr>
        <w:t>支付违约金的义务，同时甲方可将收到的货物退还乙方，并有权向第三方另行采购。乙方应在甲方发出终止通知之日起15日内退</w:t>
      </w:r>
      <w:r>
        <w:rPr>
          <w:rFonts w:hint="eastAsia" w:ascii="宋体" w:hAnsi="宋体" w:eastAsia="宋体" w:cs="宋体"/>
          <w:sz w:val="24"/>
          <w:szCs w:val="24"/>
        </w:rPr>
        <w:t>还甲方已支付的合同价款，向甲方支付合同价款20%的违约金，并赔偿由此给甲方造成的损失（包括但不限于甲方因向第三方采购设备所发生的额外费用）。</w:t>
      </w:r>
    </w:p>
    <w:p w14:paraId="79D48969">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乙方按合同约定应支付的违约金低于给甲方造成的损失的，还应就差额部分向甲方进行赔偿。</w:t>
      </w:r>
    </w:p>
    <w:p w14:paraId="62BE374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甲方可从乙方的投标保证金（如有）、质保金（如有）或甲方应向乙方支付的任何款项中扣除乙方按合同约定应向甲方支付的违约金、赔偿金或其他费用。</w:t>
      </w:r>
    </w:p>
    <w:p w14:paraId="685C388C">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不可抗力</w:t>
      </w:r>
    </w:p>
    <w:p w14:paraId="16EF8F60">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所指“不可抗力”是指本合同双方或一方无法控制、无法预见或虽然预见但无法避免且在本合同签订之日后发生并使任何一方无法全部或部分履行本合同的任何事件，包括但不限于地震、台风、战争、罢工、政府行为、非因各方原因发生的火灾、严重传染病以及他重大事件或突发事件的发生。</w:t>
      </w:r>
    </w:p>
    <w:p w14:paraId="5F41D62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如果本合同任何一方因受不可抗力事件影响而未能履行其在本合同下的全部或部分义务，该义务的履行在不可抗力事件妨碍其履行期间应予中止。</w:t>
      </w:r>
    </w:p>
    <w:p w14:paraId="679D72DC">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如果发生不可抗力事件，履行本合同受阻的一方应毫无延误地通知对方，并在不可抗力事件发生后五日内向对方提供该事件的详细书面报告；受到不可抗力影响的一方应当采取所有合理行为消除不可抗力的影响及减少不可抗力对双方造成的损失；双方应根据不可抗力事件对履行本合同的影响，决定是否终止或推迟本合同的履行，或部分或全部地免除受阻方在本合同中的义务。</w:t>
      </w:r>
    </w:p>
    <w:p w14:paraId="0A4B902F">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合同任何一方当事人</w:t>
      </w:r>
      <w:r>
        <w:rPr>
          <w:rFonts w:hint="eastAsia" w:ascii="宋体" w:hAnsi="宋体" w:eastAsia="宋体" w:cs="宋体"/>
          <w:sz w:val="24"/>
          <w:szCs w:val="24"/>
          <w:lang w:eastAsia="zh-Hans"/>
        </w:rPr>
        <w:t>因</w:t>
      </w:r>
      <w:r>
        <w:rPr>
          <w:rFonts w:hint="eastAsia" w:ascii="宋体" w:hAnsi="宋体" w:eastAsia="宋体" w:cs="宋体"/>
          <w:sz w:val="24"/>
          <w:szCs w:val="24"/>
        </w:rPr>
        <w:t>延迟履行合同后发生不可抗力事件的，</w:t>
      </w:r>
      <w:r>
        <w:rPr>
          <w:rFonts w:hint="eastAsia" w:ascii="宋体" w:hAnsi="宋体" w:eastAsia="宋体" w:cs="宋体"/>
          <w:sz w:val="24"/>
          <w:szCs w:val="24"/>
          <w:lang w:eastAsia="zh-Hans"/>
        </w:rPr>
        <w:t>其应当对</w:t>
      </w:r>
      <w:r>
        <w:rPr>
          <w:rFonts w:hint="eastAsia" w:ascii="宋体" w:hAnsi="宋体" w:eastAsia="宋体" w:cs="宋体"/>
          <w:sz w:val="24"/>
          <w:szCs w:val="24"/>
        </w:rPr>
        <w:t>另一方当事人因</w:t>
      </w:r>
      <w:r>
        <w:rPr>
          <w:rFonts w:hint="eastAsia" w:ascii="宋体" w:hAnsi="宋体" w:eastAsia="宋体" w:cs="宋体"/>
          <w:sz w:val="24"/>
          <w:szCs w:val="24"/>
          <w:lang w:eastAsia="zh-Hans"/>
        </w:rPr>
        <w:t>该</w:t>
      </w:r>
      <w:r>
        <w:rPr>
          <w:rFonts w:hint="eastAsia" w:ascii="宋体" w:hAnsi="宋体" w:eastAsia="宋体" w:cs="宋体"/>
          <w:sz w:val="24"/>
          <w:szCs w:val="24"/>
        </w:rPr>
        <w:t>不可抗力</w:t>
      </w:r>
      <w:r>
        <w:rPr>
          <w:rFonts w:hint="eastAsia" w:ascii="宋体" w:hAnsi="宋体" w:eastAsia="宋体" w:cs="宋体"/>
          <w:sz w:val="24"/>
          <w:szCs w:val="24"/>
          <w:lang w:eastAsia="zh-Hans"/>
        </w:rPr>
        <w:t>产生的</w:t>
      </w:r>
      <w:r>
        <w:rPr>
          <w:rFonts w:hint="eastAsia" w:ascii="宋体" w:hAnsi="宋体" w:eastAsia="宋体" w:cs="宋体"/>
          <w:sz w:val="24"/>
          <w:szCs w:val="24"/>
        </w:rPr>
        <w:t>损失</w:t>
      </w:r>
      <w:r>
        <w:rPr>
          <w:rFonts w:hint="eastAsia" w:ascii="宋体" w:hAnsi="宋体" w:eastAsia="宋体" w:cs="宋体"/>
          <w:sz w:val="24"/>
          <w:szCs w:val="24"/>
          <w:lang w:eastAsia="zh-Hans"/>
        </w:rPr>
        <w:t>承担赔偿责任</w:t>
      </w:r>
      <w:r>
        <w:rPr>
          <w:rFonts w:hint="eastAsia" w:ascii="宋体" w:hAnsi="宋体" w:eastAsia="宋体" w:cs="宋体"/>
          <w:sz w:val="24"/>
          <w:szCs w:val="24"/>
        </w:rPr>
        <w:t>。</w:t>
      </w:r>
    </w:p>
    <w:p w14:paraId="1E48DBAF">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法律适用及争议解决</w:t>
      </w:r>
    </w:p>
    <w:p w14:paraId="2C23335A">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本合同的订立、效力、解释、履行、变更、解除、终止和争议解决均适用中华人民共和国（为本合同之目的，不包括香港特别行政区、澳门特别行政区及台湾地区）法律，并受其管辖。</w:t>
      </w:r>
    </w:p>
    <w:p w14:paraId="709475EB">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因本合同产生的，或与本合同有关的任何争议，双方应首先本着友好态度协商解决。若争议无法在一方向另一方提出友好协商的书面通知之日起二十日内通过协商方式予以解决，则任何一方有权向甲方所在地有管辖权</w:t>
      </w:r>
      <w:r>
        <w:rPr>
          <w:rFonts w:hint="eastAsia" w:ascii="宋体" w:hAnsi="宋体" w:eastAsia="宋体" w:cs="宋体"/>
          <w:sz w:val="24"/>
          <w:szCs w:val="24"/>
          <w:lang w:eastAsia="zh-Hans"/>
        </w:rPr>
        <w:t>的</w:t>
      </w:r>
      <w:r>
        <w:rPr>
          <w:rFonts w:hint="eastAsia" w:ascii="宋体" w:hAnsi="宋体" w:eastAsia="宋体" w:cs="宋体"/>
          <w:sz w:val="24"/>
          <w:szCs w:val="24"/>
        </w:rPr>
        <w:t>法院提起诉讼。</w:t>
      </w:r>
    </w:p>
    <w:p w14:paraId="0DBA1F8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在争议解决期间，除有争议的事项外，双方应继续全面履行本合同。</w:t>
      </w:r>
    </w:p>
    <w:p w14:paraId="26C3620E">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合同文件组成及解释</w:t>
      </w:r>
    </w:p>
    <w:p w14:paraId="0A97920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合同内容应组成本合同的文件应认为是一个整体，彼此相互解释，相互补充，如出现矛盾情形，以下述文件次序在先者为准（属于同一类内容的文件，应以最新签署的为准），组成本合同的文件及优先解释顺序如下：</w:t>
      </w:r>
    </w:p>
    <w:p w14:paraId="62668EBF">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双方签订的补充合同、补充协议；</w:t>
      </w:r>
    </w:p>
    <w:p w14:paraId="6F8C602A">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本合同及其附件；</w:t>
      </w:r>
    </w:p>
    <w:p w14:paraId="459D4585">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中标通知书（如有）；</w:t>
      </w:r>
    </w:p>
    <w:p w14:paraId="08845A67">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招标文件及其附件（如有）；</w:t>
      </w:r>
    </w:p>
    <w:p w14:paraId="691844DB">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标准、规范及有关技术文件及资料；</w:t>
      </w:r>
    </w:p>
    <w:p w14:paraId="560BDA03">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投标文件及其附件（如有）；</w:t>
      </w:r>
    </w:p>
    <w:p w14:paraId="7BAC3423">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双方有关项目的洽商、变更等书面记录或文件；</w:t>
      </w:r>
    </w:p>
    <w:p w14:paraId="7271FED0">
      <w:pPr>
        <w:numPr>
          <w:ilvl w:val="2"/>
          <w:numId w:val="1"/>
        </w:numPr>
        <w:spacing w:after="156" w:afterLines="50"/>
        <w:ind w:left="1560" w:hanging="851"/>
        <w:rPr>
          <w:rFonts w:hint="eastAsia" w:ascii="宋体" w:hAnsi="宋体" w:eastAsia="宋体" w:cs="宋体"/>
          <w:sz w:val="24"/>
          <w:szCs w:val="24"/>
        </w:rPr>
      </w:pPr>
      <w:r>
        <w:rPr>
          <w:rFonts w:hint="eastAsia" w:ascii="宋体" w:hAnsi="宋体" w:eastAsia="宋体" w:cs="宋体"/>
          <w:sz w:val="24"/>
          <w:szCs w:val="24"/>
        </w:rPr>
        <w:t>甲方有关项目的通知及项目会议纪要；</w:t>
      </w:r>
    </w:p>
    <w:p w14:paraId="4C2884B1">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当合同文件内容含糊不清或相互矛盾时，由甲方做出解释。如不同意甲方的解释时，按本合同约定的争议解决方式处理。</w:t>
      </w:r>
    </w:p>
    <w:p w14:paraId="04B13DC4">
      <w:pPr>
        <w:numPr>
          <w:ilvl w:val="0"/>
          <w:numId w:val="1"/>
        </w:numPr>
        <w:tabs>
          <w:tab w:val="left" w:pos="709"/>
        </w:tabs>
        <w:spacing w:after="156" w:afterLines="50"/>
        <w:ind w:left="709" w:hanging="709"/>
        <w:rPr>
          <w:rFonts w:hint="eastAsia" w:ascii="宋体" w:hAnsi="宋体" w:eastAsia="宋体" w:cs="宋体"/>
          <w:b/>
          <w:sz w:val="24"/>
          <w:szCs w:val="24"/>
        </w:rPr>
      </w:pPr>
      <w:r>
        <w:rPr>
          <w:rFonts w:hint="eastAsia" w:ascii="宋体" w:hAnsi="宋体" w:eastAsia="宋体" w:cs="宋体"/>
          <w:b/>
          <w:sz w:val="24"/>
          <w:szCs w:val="24"/>
        </w:rPr>
        <w:t>附则</w:t>
      </w:r>
    </w:p>
    <w:p w14:paraId="2DC451A2">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 xml:space="preserve">本合同附件为本合同不可分割的组成部分，具有同等效力。 </w:t>
      </w:r>
    </w:p>
    <w:p w14:paraId="458172C8">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本合同为双方之间的完整合同，取代以前的所有书面或口头磋商、声明或协议等。</w:t>
      </w:r>
    </w:p>
    <w:p w14:paraId="3323701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本合同签订后，经双方协商一致可对本合同进行修改或补充，本合同的任何修改或补充均应采用书面形式，并经双方法定代表人或授权代表签字并加盖公章后方为有效，与本合同具有同等法律效力。</w:t>
      </w:r>
    </w:p>
    <w:p w14:paraId="4439CA55">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本合同自双方法定代表人或授权代表签字并加盖各自公章后生效。</w:t>
      </w:r>
    </w:p>
    <w:p w14:paraId="3B7A9754">
      <w:pPr>
        <w:numPr>
          <w:ilvl w:val="1"/>
          <w:numId w:val="1"/>
        </w:numPr>
        <w:tabs>
          <w:tab w:val="left" w:pos="709"/>
        </w:tabs>
        <w:spacing w:after="156" w:afterLines="50"/>
        <w:ind w:left="709" w:hanging="709"/>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val="en-US" w:eastAsia="zh-CN"/>
        </w:rPr>
        <w:t>二</w:t>
      </w:r>
      <w:r>
        <w:rPr>
          <w:rFonts w:hint="eastAsia" w:ascii="宋体" w:hAnsi="宋体" w:eastAsia="宋体" w:cs="宋体"/>
          <w:sz w:val="24"/>
          <w:szCs w:val="24"/>
        </w:rPr>
        <w:t>份，甲方、乙方各持</w:t>
      </w:r>
      <w:r>
        <w:rPr>
          <w:rFonts w:hint="eastAsia" w:ascii="宋体" w:hAnsi="宋体" w:eastAsia="宋体" w:cs="宋体"/>
          <w:sz w:val="24"/>
          <w:szCs w:val="24"/>
          <w:lang w:val="en-US" w:eastAsia="zh-CN"/>
        </w:rPr>
        <w:t>一</w:t>
      </w:r>
      <w:r>
        <w:rPr>
          <w:rFonts w:hint="eastAsia" w:ascii="宋体" w:hAnsi="宋体" w:eastAsia="宋体" w:cs="宋体"/>
          <w:sz w:val="24"/>
          <w:szCs w:val="24"/>
        </w:rPr>
        <w:t>份，各份均具有同等法律效力。</w:t>
      </w:r>
    </w:p>
    <w:p w14:paraId="113DABD1">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（以下无正文）</w:t>
      </w:r>
    </w:p>
    <w:p w14:paraId="1C334903">
      <w:pPr>
        <w:pStyle w:val="7"/>
        <w:spacing w:after="156" w:afterLines="50" w:line="360" w:lineRule="exact"/>
        <w:ind w:left="425"/>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3D8A09D4">
      <w:pPr>
        <w:pStyle w:val="7"/>
        <w:spacing w:after="156" w:afterLines="50" w:line="360" w:lineRule="exact"/>
        <w:ind w:firstLine="480"/>
        <w:rPr>
          <w:rFonts w:hint="eastAsia" w:ascii="宋体" w:hAnsi="宋体" w:eastAsia="宋体" w:cs="宋体"/>
          <w:b/>
          <w:bCs/>
          <w:sz w:val="24"/>
          <w:szCs w:val="24"/>
        </w:rPr>
      </w:pPr>
      <w:r>
        <w:rPr>
          <w:rFonts w:hint="eastAsia" w:ascii="宋体" w:hAnsi="宋体" w:eastAsia="宋体" w:cs="宋体"/>
          <w:b/>
          <w:bCs/>
          <w:sz w:val="24"/>
          <w:szCs w:val="24"/>
        </w:rPr>
        <w:t>附件：</w:t>
      </w:r>
    </w:p>
    <w:p w14:paraId="52E15AF5">
      <w:pPr>
        <w:pStyle w:val="7"/>
        <w:spacing w:after="156" w:afterLines="50" w:line="360" w:lineRule="exact"/>
        <w:ind w:firstLine="480"/>
        <w:rPr>
          <w:rFonts w:hint="eastAsia" w:ascii="宋体" w:hAnsi="宋体" w:eastAsia="宋体" w:cs="宋体"/>
          <w:sz w:val="24"/>
          <w:szCs w:val="24"/>
        </w:rPr>
      </w:pPr>
      <w:r>
        <w:rPr>
          <w:rFonts w:hint="eastAsia" w:ascii="宋体" w:hAnsi="宋体" w:eastAsia="宋体" w:cs="宋体"/>
          <w:sz w:val="24"/>
          <w:szCs w:val="24"/>
        </w:rPr>
        <w:t>一、《项目货物清单》</w:t>
      </w:r>
    </w:p>
    <w:p w14:paraId="0F466800">
      <w:pPr>
        <w:pStyle w:val="7"/>
        <w:spacing w:after="156" w:afterLines="50" w:line="360" w:lineRule="exact"/>
        <w:ind w:firstLine="480"/>
        <w:rPr>
          <w:rFonts w:hint="eastAsia" w:ascii="宋体" w:hAnsi="宋体" w:eastAsia="宋体" w:cs="宋体"/>
          <w:sz w:val="24"/>
          <w:szCs w:val="24"/>
        </w:rPr>
      </w:pPr>
      <w:r>
        <w:rPr>
          <w:rFonts w:hint="eastAsia" w:ascii="宋体" w:hAnsi="宋体" w:eastAsia="宋体" w:cs="宋体"/>
          <w:sz w:val="24"/>
          <w:szCs w:val="24"/>
        </w:rPr>
        <w:t>二、《技术要求》</w:t>
      </w:r>
    </w:p>
    <w:p w14:paraId="30EB08AA">
      <w:pPr>
        <w:pStyle w:val="7"/>
        <w:spacing w:after="156" w:afterLines="50" w:line="360" w:lineRule="exact"/>
        <w:ind w:firstLine="480"/>
        <w:rPr>
          <w:rFonts w:hint="eastAsia" w:ascii="宋体" w:hAnsi="宋体" w:eastAsia="宋体" w:cs="宋体"/>
          <w:sz w:val="24"/>
          <w:szCs w:val="24"/>
        </w:rPr>
      </w:pPr>
      <w:r>
        <w:rPr>
          <w:rFonts w:hint="eastAsia" w:ascii="宋体" w:hAnsi="宋体" w:eastAsia="宋体" w:cs="宋体"/>
          <w:sz w:val="24"/>
          <w:szCs w:val="24"/>
        </w:rPr>
        <w:t>三、《采购细项及单价》</w:t>
      </w:r>
    </w:p>
    <w:p w14:paraId="1665B885">
      <w:pPr>
        <w:pStyle w:val="7"/>
        <w:spacing w:after="156" w:afterLines="50" w:line="36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、《供应商廉洁自律承诺书》</w:t>
      </w:r>
    </w:p>
    <w:p w14:paraId="7044911E">
      <w:pPr>
        <w:pStyle w:val="7"/>
        <w:spacing w:after="156" w:afterLines="50" w:line="360" w:lineRule="exact"/>
        <w:rPr>
          <w:rFonts w:hint="eastAsia" w:ascii="宋体" w:hAnsi="宋体" w:eastAsia="宋体" w:cs="宋体"/>
          <w:sz w:val="24"/>
          <w:szCs w:val="24"/>
        </w:rPr>
      </w:pPr>
    </w:p>
    <w:p w14:paraId="22E07AEE">
      <w:pPr>
        <w:pStyle w:val="7"/>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（本页无正文，为签字盖章页）</w:t>
      </w:r>
    </w:p>
    <w:p w14:paraId="307DEB11">
      <w:pPr>
        <w:pStyle w:val="7"/>
        <w:spacing w:after="156" w:afterLines="50" w:line="360" w:lineRule="exact"/>
        <w:ind w:right="360"/>
        <w:jc w:val="left"/>
        <w:rPr>
          <w:rFonts w:hint="eastAsia" w:ascii="宋体" w:hAnsi="宋体" w:eastAsia="宋体" w:cs="宋体"/>
          <w:sz w:val="24"/>
          <w:szCs w:val="24"/>
        </w:rPr>
      </w:pPr>
    </w:p>
    <w:p w14:paraId="56103F46">
      <w:pPr>
        <w:pStyle w:val="7"/>
        <w:spacing w:after="156" w:afterLines="50" w:line="360" w:lineRule="exact"/>
        <w:ind w:right="36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6E8ADCC7">
      <w:pPr>
        <w:pStyle w:val="9"/>
        <w:spacing w:after="156" w:afterLines="50" w:line="360" w:lineRule="exact"/>
        <w:rPr>
          <w:rFonts w:hint="eastAsia" w:ascii="宋体" w:hAnsi="宋体" w:eastAsia="宋体" w:cs="宋体"/>
          <w:b/>
          <w:sz w:val="24"/>
          <w:szCs w:val="24"/>
        </w:rPr>
      </w:pPr>
      <w:r>
        <w:rPr>
          <w:rFonts w:hint="eastAsia" w:ascii="宋体" w:hAnsi="宋体" w:eastAsia="宋体" w:cs="宋体"/>
          <w:b/>
          <w:sz w:val="24"/>
          <w:szCs w:val="24"/>
        </w:rPr>
        <w:t>甲方（公章）：</w:t>
      </w:r>
      <w:r>
        <w:rPr>
          <w:rFonts w:hint="eastAsia" w:ascii="宋体" w:hAnsi="宋体" w:eastAsia="宋体" w:cs="宋体"/>
          <w:sz w:val="24"/>
          <w:szCs w:val="24"/>
        </w:rPr>
        <w:t>招商智行（重庆）科技有限公司</w:t>
      </w:r>
    </w:p>
    <w:p w14:paraId="251E8846">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766828B8">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       </w:t>
      </w:r>
    </w:p>
    <w:p w14:paraId="4C4A50A9">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528F2AF">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33D2D99C">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0D3C8F25">
      <w:pPr>
        <w:pStyle w:val="9"/>
        <w:spacing w:after="156" w:afterLines="50" w:line="360" w:lineRule="exact"/>
        <w:rPr>
          <w:rFonts w:hint="eastAsia" w:ascii="宋体" w:hAnsi="宋体" w:eastAsia="宋体" w:cs="宋体"/>
          <w:bCs/>
          <w:sz w:val="24"/>
          <w:szCs w:val="24"/>
        </w:rPr>
      </w:pPr>
      <w:r>
        <w:rPr>
          <w:rFonts w:hint="eastAsia" w:ascii="宋体" w:hAnsi="宋体" w:eastAsia="宋体" w:cs="宋体"/>
          <w:b/>
          <w:sz w:val="24"/>
          <w:szCs w:val="24"/>
        </w:rPr>
        <w:t>乙方（公章）：</w:t>
      </w:r>
    </w:p>
    <w:p w14:paraId="0097937A">
      <w:pPr>
        <w:pStyle w:val="9"/>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4AB8D6D7">
      <w:pPr>
        <w:pStyle w:val="9"/>
        <w:spacing w:after="156" w:afterLines="50" w:line="360" w:lineRule="exact"/>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rPr>
        <w:t xml:space="preserve">法定代表人或授权代表： </w:t>
      </w:r>
    </w:p>
    <w:p w14:paraId="5EFB7D74">
      <w:pPr>
        <w:pStyle w:val="7"/>
        <w:spacing w:after="156" w:afterLines="50" w:line="360" w:lineRule="exact"/>
        <w:rPr>
          <w:rFonts w:hint="eastAsia" w:ascii="宋体" w:hAnsi="宋体" w:eastAsia="宋体" w:cs="宋体"/>
          <w:sz w:val="24"/>
          <w:szCs w:val="24"/>
        </w:rPr>
      </w:pPr>
      <w:r>
        <w:rPr>
          <w:rFonts w:hint="eastAsia" w:ascii="宋体" w:hAnsi="宋体" w:eastAsia="宋体" w:cs="宋体"/>
          <w:bCs/>
          <w:sz w:val="24"/>
          <w:szCs w:val="24"/>
        </w:rPr>
        <w:t>附件</w:t>
      </w:r>
      <w:r>
        <w:rPr>
          <w:rFonts w:hint="eastAsia" w:ascii="宋体" w:hAnsi="宋体" w:eastAsia="宋体" w:cs="宋体"/>
          <w:sz w:val="24"/>
          <w:szCs w:val="24"/>
        </w:rPr>
        <w:t>一、《</w:t>
      </w:r>
      <w:r>
        <w:rPr>
          <w:rFonts w:hint="eastAsia" w:ascii="宋体" w:hAnsi="宋体" w:eastAsia="宋体" w:cs="宋体"/>
          <w:sz w:val="24"/>
          <w:szCs w:val="24"/>
          <w:lang w:val="en-US" w:eastAsia="zh-CN"/>
        </w:rPr>
        <w:t>交付货物</w:t>
      </w:r>
      <w:r>
        <w:rPr>
          <w:rFonts w:hint="eastAsia" w:ascii="宋体" w:hAnsi="宋体" w:eastAsia="宋体" w:cs="宋体"/>
          <w:sz w:val="24"/>
          <w:szCs w:val="24"/>
        </w:rPr>
        <w:t>清单》</w:t>
      </w:r>
    </w:p>
    <w:p w14:paraId="36B58043">
      <w:pPr>
        <w:pStyle w:val="7"/>
        <w:spacing w:after="156" w:afterLines="50" w:line="360" w:lineRule="exact"/>
        <w:rPr>
          <w:rFonts w:hint="eastAsia" w:ascii="宋体" w:hAnsi="宋体" w:eastAsia="宋体" w:cs="宋体"/>
          <w:b/>
          <w:bCs/>
          <w:sz w:val="24"/>
          <w:szCs w:val="24"/>
          <w:shd w:val="clear" w:color="auto" w:fill="auto"/>
          <w:lang w:eastAsia="zh-CN"/>
        </w:rPr>
      </w:pPr>
      <w:r>
        <w:rPr>
          <w:rFonts w:hint="eastAsia" w:ascii="宋体" w:hAnsi="宋体" w:eastAsia="宋体" w:cs="宋体"/>
          <w:b/>
          <w:bCs/>
          <w:sz w:val="24"/>
          <w:szCs w:val="24"/>
          <w:shd w:val="clear" w:color="auto" w:fill="auto"/>
          <w:lang w:eastAsia="zh-CN"/>
        </w:rPr>
        <w:t>（</w:t>
      </w:r>
      <w:r>
        <w:rPr>
          <w:rFonts w:hint="eastAsia" w:ascii="宋体" w:hAnsi="宋体" w:eastAsia="宋体" w:cs="宋体"/>
          <w:b/>
          <w:bCs/>
          <w:sz w:val="24"/>
          <w:szCs w:val="24"/>
          <w:shd w:val="clear" w:color="auto" w:fill="auto"/>
          <w:lang w:val="en-US" w:eastAsia="zh-CN"/>
        </w:rPr>
        <w:t>以最终签订为准</w:t>
      </w:r>
      <w:r>
        <w:rPr>
          <w:rFonts w:hint="eastAsia" w:ascii="宋体" w:hAnsi="宋体" w:eastAsia="宋体" w:cs="宋体"/>
          <w:b/>
          <w:bCs/>
          <w:sz w:val="24"/>
          <w:szCs w:val="24"/>
          <w:shd w:val="clear" w:color="auto" w:fill="auto"/>
          <w:lang w:eastAsia="zh-CN"/>
        </w:rPr>
        <w:t>）</w:t>
      </w:r>
    </w:p>
    <w:p w14:paraId="0B08C1C7">
      <w:pPr>
        <w:pStyle w:val="7"/>
        <w:spacing w:after="156" w:afterLines="50" w:line="360" w:lineRule="exact"/>
        <w:rPr>
          <w:rFonts w:hint="eastAsia" w:ascii="宋体" w:hAnsi="宋体" w:eastAsia="宋体" w:cs="宋体"/>
          <w:sz w:val="24"/>
          <w:szCs w:val="24"/>
        </w:rPr>
      </w:pPr>
      <w:r>
        <w:rPr>
          <w:rFonts w:hint="eastAsia" w:ascii="宋体" w:hAnsi="宋体" w:eastAsia="宋体" w:cs="宋体"/>
          <w:bCs/>
          <w:sz w:val="24"/>
          <w:szCs w:val="24"/>
        </w:rPr>
        <w:t>附件</w:t>
      </w:r>
      <w:r>
        <w:rPr>
          <w:rFonts w:hint="eastAsia" w:ascii="宋体" w:hAnsi="宋体" w:eastAsia="宋体" w:cs="宋体"/>
          <w:sz w:val="24"/>
          <w:szCs w:val="24"/>
        </w:rPr>
        <w:t>二、《技术要求》</w:t>
      </w:r>
    </w:p>
    <w:p w14:paraId="277F44BC">
      <w:pPr>
        <w:spacing w:before="156" w:beforeLines="50"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（以最终中标供应商技术文件为准）</w:t>
      </w:r>
    </w:p>
    <w:p w14:paraId="50DA22C8">
      <w:pPr>
        <w:pStyle w:val="7"/>
        <w:spacing w:after="156" w:afterLines="50" w:line="360" w:lineRule="exact"/>
        <w:rPr>
          <w:rFonts w:hint="eastAsia" w:ascii="宋体" w:hAnsi="宋体" w:eastAsia="宋体" w:cs="宋体"/>
          <w:sz w:val="24"/>
          <w:szCs w:val="24"/>
        </w:rPr>
      </w:pPr>
      <w:r>
        <w:rPr>
          <w:rFonts w:hint="eastAsia" w:ascii="宋体" w:hAnsi="宋体" w:eastAsia="宋体" w:cs="宋体"/>
          <w:bCs/>
          <w:sz w:val="24"/>
          <w:szCs w:val="24"/>
        </w:rPr>
        <w:t>附件</w:t>
      </w:r>
      <w:r>
        <w:rPr>
          <w:rFonts w:hint="eastAsia" w:ascii="宋体" w:hAnsi="宋体" w:eastAsia="宋体" w:cs="宋体"/>
          <w:sz w:val="24"/>
          <w:szCs w:val="24"/>
        </w:rPr>
        <w:t>三、《采购细项及单价》</w:t>
      </w:r>
    </w:p>
    <w:p w14:paraId="2AB5E24A">
      <w:pPr>
        <w:pStyle w:val="7"/>
        <w:spacing w:after="156" w:afterLines="50" w:line="360" w:lineRule="exact"/>
        <w:rPr>
          <w:rFonts w:hint="eastAsia" w:ascii="宋体" w:hAnsi="宋体" w:eastAsia="宋体" w:cs="宋体"/>
          <w:b/>
          <w:bCs/>
          <w:sz w:val="24"/>
          <w:szCs w:val="24"/>
          <w:shd w:val="clear" w:color="auto" w:fill="auto"/>
          <w:lang w:eastAsia="zh-CN"/>
        </w:rPr>
      </w:pPr>
      <w:r>
        <w:rPr>
          <w:rFonts w:hint="eastAsia" w:ascii="宋体" w:hAnsi="宋体" w:eastAsia="宋体" w:cs="宋体"/>
          <w:b/>
          <w:bCs/>
          <w:sz w:val="24"/>
          <w:szCs w:val="24"/>
          <w:shd w:val="clear" w:color="auto" w:fill="auto"/>
          <w:lang w:eastAsia="zh-CN"/>
        </w:rPr>
        <w:t>（</w:t>
      </w:r>
      <w:r>
        <w:rPr>
          <w:rFonts w:hint="eastAsia" w:ascii="宋体" w:hAnsi="宋体" w:eastAsia="宋体" w:cs="宋体"/>
          <w:b/>
          <w:bCs/>
          <w:sz w:val="24"/>
          <w:szCs w:val="24"/>
          <w:shd w:val="clear" w:color="auto" w:fill="auto"/>
          <w:lang w:val="en-US" w:eastAsia="zh-CN"/>
        </w:rPr>
        <w:t>以最终签订为准</w:t>
      </w:r>
      <w:r>
        <w:rPr>
          <w:rFonts w:hint="eastAsia" w:ascii="宋体" w:hAnsi="宋体" w:eastAsia="宋体" w:cs="宋体"/>
          <w:b/>
          <w:bCs/>
          <w:sz w:val="24"/>
          <w:szCs w:val="24"/>
          <w:shd w:val="clear" w:color="auto" w:fill="auto"/>
          <w:lang w:eastAsia="zh-CN"/>
        </w:rPr>
        <w:t>）</w:t>
      </w:r>
    </w:p>
    <w:p w14:paraId="2ED50441">
      <w:pPr>
        <w:pStyle w:val="7"/>
        <w:spacing w:after="156" w:afterLines="50" w:line="360" w:lineRule="exact"/>
        <w:rPr>
          <w:rFonts w:hint="eastAsia" w:ascii="宋体" w:hAnsi="宋体" w:eastAsia="宋体" w:cs="宋体"/>
          <w:sz w:val="24"/>
          <w:szCs w:val="24"/>
          <w:shd w:val="pct10" w:color="auto" w:fill="FFFFFF"/>
        </w:rPr>
      </w:pPr>
    </w:p>
    <w:p w14:paraId="6921CF77">
      <w:pPr>
        <w:spacing w:after="50" w:line="360" w:lineRule="exact"/>
        <w:ind w:firstLine="480" w:firstLineChars="200"/>
        <w:rPr>
          <w:rFonts w:hint="eastAsia" w:ascii="楷体" w:hAnsi="楷体" w:eastAsia="楷体" w:cs="楷体"/>
          <w:sz w:val="24"/>
          <w:szCs w:val="24"/>
        </w:rPr>
      </w:pPr>
      <w:r>
        <w:rPr>
          <w:rFonts w:hint="eastAsia" w:ascii="宋体" w:hAnsi="宋体" w:eastAsia="宋体" w:cs="宋体"/>
          <w:sz w:val="24"/>
          <w:szCs w:val="24"/>
        </w:rPr>
        <w:br w:type="page"/>
      </w:r>
      <w:r>
        <w:rPr>
          <w:rFonts w:hint="eastAsia" w:ascii="楷体" w:hAnsi="楷体" w:eastAsia="楷体" w:cs="楷体"/>
          <w:bCs/>
          <w:sz w:val="24"/>
          <w:szCs w:val="24"/>
        </w:rPr>
        <w:t>附件</w:t>
      </w:r>
      <w:r>
        <w:rPr>
          <w:rFonts w:hint="eastAsia" w:ascii="楷体" w:hAnsi="楷体" w:eastAsia="楷体" w:cs="楷体"/>
          <w:bCs/>
          <w:sz w:val="24"/>
          <w:szCs w:val="24"/>
          <w:lang w:val="en-US" w:eastAsia="zh-CN"/>
        </w:rPr>
        <w:t>四</w:t>
      </w:r>
      <w:r>
        <w:rPr>
          <w:rFonts w:hint="eastAsia" w:ascii="楷体" w:hAnsi="楷体" w:eastAsia="楷体" w:cs="楷体"/>
          <w:sz w:val="24"/>
          <w:szCs w:val="24"/>
        </w:rPr>
        <w:t>、《供应商廉洁自律承诺书》</w:t>
      </w:r>
    </w:p>
    <w:p w14:paraId="4118C6EC">
      <w:pPr>
        <w:spacing w:after="156" w:afterLines="50" w:line="360" w:lineRule="exact"/>
        <w:jc w:val="center"/>
        <w:rPr>
          <w:rFonts w:hint="eastAsia" w:ascii="楷体" w:hAnsi="楷体" w:eastAsia="楷体" w:cs="楷体"/>
          <w:b/>
          <w:bCs/>
          <w:sz w:val="24"/>
          <w:szCs w:val="24"/>
        </w:rPr>
      </w:pPr>
      <w:r>
        <w:rPr>
          <w:rFonts w:hint="eastAsia" w:ascii="楷体" w:hAnsi="楷体" w:eastAsia="楷体" w:cs="楷体"/>
          <w:b/>
          <w:bCs/>
          <w:sz w:val="24"/>
          <w:szCs w:val="24"/>
        </w:rPr>
        <w:t>供应商廉洁自律承诺书</w:t>
      </w:r>
    </w:p>
    <w:p w14:paraId="11D04E6B">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为保证本公司（单位）与</w:t>
      </w:r>
      <w:r>
        <w:rPr>
          <w:rFonts w:hint="eastAsia" w:ascii="楷体" w:hAnsi="楷体" w:eastAsia="楷体" w:cs="楷体"/>
          <w:kern w:val="0"/>
          <w:sz w:val="24"/>
          <w:szCs w:val="24"/>
        </w:rPr>
        <w:t>招商智行（重庆）科技有限公司</w:t>
      </w:r>
      <w:r>
        <w:rPr>
          <w:rFonts w:hint="eastAsia" w:ascii="楷体" w:hAnsi="楷体" w:eastAsia="楷体" w:cs="楷体"/>
          <w:sz w:val="24"/>
          <w:szCs w:val="24"/>
        </w:rPr>
        <w:t>（以下简称</w:t>
      </w:r>
      <w:r>
        <w:rPr>
          <w:rFonts w:hint="eastAsia" w:ascii="楷体" w:hAnsi="楷体" w:eastAsia="楷体" w:cs="楷体"/>
          <w:kern w:val="0"/>
          <w:sz w:val="24"/>
          <w:szCs w:val="24"/>
        </w:rPr>
        <w:t>招商智行</w:t>
      </w:r>
      <w:r>
        <w:rPr>
          <w:rFonts w:hint="eastAsia" w:ascii="楷体" w:hAnsi="楷体" w:eastAsia="楷体" w:cs="楷体"/>
          <w:sz w:val="24"/>
          <w:szCs w:val="24"/>
        </w:rPr>
        <w:t>）的正常业务交往与合作，确保双方工作人员公正履行职务，预防和遏制双方交往合作中违纪违法问题的发生，本公司（单位）自愿作出以下承诺：</w:t>
      </w:r>
    </w:p>
    <w:p w14:paraId="5BF24619">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一、在与</w:t>
      </w:r>
      <w:r>
        <w:rPr>
          <w:rFonts w:hint="eastAsia" w:ascii="楷体" w:hAnsi="楷体" w:eastAsia="楷体" w:cs="楷体"/>
          <w:kern w:val="0"/>
          <w:sz w:val="24"/>
          <w:szCs w:val="24"/>
        </w:rPr>
        <w:t>招商智行</w:t>
      </w:r>
      <w:r>
        <w:rPr>
          <w:rFonts w:hint="eastAsia" w:ascii="楷体" w:hAnsi="楷体" w:eastAsia="楷体" w:cs="楷体"/>
          <w:sz w:val="24"/>
          <w:szCs w:val="24"/>
        </w:rPr>
        <w:t>的业务交往与合作中，严格遵守国家招投标、采购、反腐败、反商业贿赂、反不正当竞争等相关法律法规和XXX相关规章制度要求，并积极配合执行。坚持公平、公开、公正、诚信原则，竭诚为</w:t>
      </w:r>
      <w:r>
        <w:rPr>
          <w:rFonts w:hint="eastAsia" w:ascii="楷体" w:hAnsi="楷体" w:eastAsia="楷体" w:cs="楷体"/>
          <w:kern w:val="0"/>
          <w:sz w:val="24"/>
          <w:szCs w:val="24"/>
        </w:rPr>
        <w:t>招商智行</w:t>
      </w:r>
      <w:r>
        <w:rPr>
          <w:rFonts w:hint="eastAsia" w:ascii="楷体" w:hAnsi="楷体" w:eastAsia="楷体" w:cs="楷体"/>
          <w:sz w:val="24"/>
          <w:szCs w:val="24"/>
        </w:rPr>
        <w:t>提供合法、合规、优质、廉洁的服务。</w:t>
      </w:r>
    </w:p>
    <w:p w14:paraId="563BC0A1">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二、在与</w:t>
      </w:r>
      <w:r>
        <w:rPr>
          <w:rFonts w:hint="eastAsia" w:ascii="楷体" w:hAnsi="楷体" w:eastAsia="楷体" w:cs="楷体"/>
          <w:kern w:val="0"/>
          <w:sz w:val="24"/>
          <w:szCs w:val="24"/>
        </w:rPr>
        <w:t>招商智行</w:t>
      </w:r>
      <w:r>
        <w:rPr>
          <w:rFonts w:hint="eastAsia" w:ascii="楷体" w:hAnsi="楷体" w:eastAsia="楷体" w:cs="楷体"/>
          <w:sz w:val="24"/>
          <w:szCs w:val="24"/>
        </w:rPr>
        <w:t>的业务交往与合作中，不以任何形式违反相关法律法规或XXX相关规章制度要求，不得实施下列行为：</w:t>
      </w:r>
    </w:p>
    <w:p w14:paraId="5F4361D3">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1.以欺诈、合谋、串通、贿赂等不正当手段，获取或维持的供应商资格。</w:t>
      </w:r>
    </w:p>
    <w:p w14:paraId="31454BCB">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2.擅自与</w:t>
      </w:r>
      <w:r>
        <w:rPr>
          <w:rFonts w:hint="eastAsia" w:ascii="楷体" w:hAnsi="楷体" w:eastAsia="楷体" w:cs="楷体"/>
          <w:kern w:val="0"/>
          <w:sz w:val="24"/>
          <w:szCs w:val="24"/>
        </w:rPr>
        <w:t>招商智行</w:t>
      </w:r>
      <w:r>
        <w:rPr>
          <w:rFonts w:hint="eastAsia" w:ascii="楷体" w:hAnsi="楷体" w:eastAsia="楷体" w:cs="楷体"/>
          <w:sz w:val="24"/>
          <w:szCs w:val="24"/>
        </w:rPr>
        <w:t>工作人员就合作有关事项进行私下商谈或达成默契。</w:t>
      </w:r>
    </w:p>
    <w:p w14:paraId="1A0149CE">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3.向</w:t>
      </w:r>
      <w:r>
        <w:rPr>
          <w:rFonts w:hint="eastAsia" w:ascii="楷体" w:hAnsi="楷体" w:eastAsia="楷体" w:cs="楷体"/>
          <w:kern w:val="0"/>
          <w:sz w:val="24"/>
          <w:szCs w:val="24"/>
        </w:rPr>
        <w:t>招商智行</w:t>
      </w:r>
      <w:r>
        <w:rPr>
          <w:rFonts w:hint="eastAsia" w:ascii="楷体" w:hAnsi="楷体" w:eastAsia="楷体" w:cs="楷体"/>
          <w:sz w:val="24"/>
          <w:szCs w:val="24"/>
        </w:rPr>
        <w:t>工作人员及其近亲属、特定关系人赠送礼品、礼金、卡券、有价证券、股份等财物或权益。</w:t>
      </w:r>
    </w:p>
    <w:p w14:paraId="39CDA38C">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4.为</w:t>
      </w:r>
      <w:r>
        <w:rPr>
          <w:rFonts w:hint="eastAsia" w:ascii="楷体" w:hAnsi="楷体" w:eastAsia="楷体" w:cs="楷体"/>
          <w:kern w:val="0"/>
          <w:sz w:val="24"/>
          <w:szCs w:val="24"/>
        </w:rPr>
        <w:t>招商智行</w:t>
      </w:r>
      <w:r>
        <w:rPr>
          <w:rFonts w:hint="eastAsia" w:ascii="楷体" w:hAnsi="楷体" w:eastAsia="楷体" w:cs="楷体"/>
          <w:sz w:val="24"/>
          <w:szCs w:val="24"/>
        </w:rPr>
        <w:t>工作人员及其近亲属、特定关系人提供可能影响公正履行职务的旅游、宴请、娱乐、健身等高消费活动。</w:t>
      </w:r>
    </w:p>
    <w:p w14:paraId="3657E9E7">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5.支付或报销应由</w:t>
      </w:r>
      <w:r>
        <w:rPr>
          <w:rFonts w:hint="eastAsia" w:ascii="楷体" w:hAnsi="楷体" w:eastAsia="楷体" w:cs="楷体"/>
          <w:kern w:val="0"/>
          <w:sz w:val="24"/>
          <w:szCs w:val="24"/>
        </w:rPr>
        <w:t>招商智行</w:t>
      </w:r>
      <w:r>
        <w:rPr>
          <w:rFonts w:hint="eastAsia" w:ascii="楷体" w:hAnsi="楷体" w:eastAsia="楷体" w:cs="楷体"/>
          <w:sz w:val="24"/>
          <w:szCs w:val="24"/>
        </w:rPr>
        <w:t>工作人员及其近亲属、特定关系人承担的费用。</w:t>
      </w:r>
    </w:p>
    <w:p w14:paraId="287FF372">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6.与</w:t>
      </w:r>
      <w:r>
        <w:rPr>
          <w:rFonts w:hint="eastAsia" w:ascii="楷体" w:hAnsi="楷体" w:eastAsia="楷体" w:cs="楷体"/>
          <w:kern w:val="0"/>
          <w:sz w:val="24"/>
          <w:szCs w:val="24"/>
        </w:rPr>
        <w:t>招商智行</w:t>
      </w:r>
      <w:r>
        <w:rPr>
          <w:rFonts w:hint="eastAsia" w:ascii="楷体" w:hAnsi="楷体" w:eastAsia="楷体" w:cs="楷体"/>
          <w:sz w:val="24"/>
          <w:szCs w:val="24"/>
        </w:rPr>
        <w:t>工作人员及其近亲属、特定关系人发生以借贷等名义的经济往来。</w:t>
      </w:r>
    </w:p>
    <w:p w14:paraId="3C53EC50">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7.以无偿、象征性收费或明显低于市场价格向</w:t>
      </w:r>
      <w:r>
        <w:rPr>
          <w:rFonts w:hint="eastAsia" w:ascii="楷体" w:hAnsi="楷体" w:eastAsia="楷体" w:cs="楷体"/>
          <w:kern w:val="0"/>
          <w:sz w:val="24"/>
          <w:szCs w:val="24"/>
        </w:rPr>
        <w:t>招商智行</w:t>
      </w:r>
      <w:r>
        <w:rPr>
          <w:rFonts w:hint="eastAsia" w:ascii="楷体" w:hAnsi="楷体" w:eastAsia="楷体" w:cs="楷体"/>
          <w:sz w:val="24"/>
          <w:szCs w:val="24"/>
        </w:rPr>
        <w:t>工作人员及其近亲属、特定关系人提供物品、服务等，或以明显高于市场价格向其购买物品或服务等。</w:t>
      </w:r>
    </w:p>
    <w:p w14:paraId="0071248E">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8.允许</w:t>
      </w:r>
      <w:r>
        <w:rPr>
          <w:rFonts w:hint="eastAsia" w:ascii="楷体" w:hAnsi="楷体" w:eastAsia="楷体" w:cs="楷体"/>
          <w:kern w:val="0"/>
          <w:sz w:val="24"/>
          <w:szCs w:val="24"/>
        </w:rPr>
        <w:t>招商智行研</w:t>
      </w:r>
      <w:r>
        <w:rPr>
          <w:rFonts w:hint="eastAsia" w:ascii="楷体" w:hAnsi="楷体" w:eastAsia="楷体" w:cs="楷体"/>
          <w:sz w:val="24"/>
          <w:szCs w:val="24"/>
        </w:rPr>
        <w:t>工作人员及其近亲属、特定关系人在本公司（单位）或关联单位投资，或安排其担任本公司（单位）或关联单位的重要职务或相关联职务，或为其日常生活、营利活动提供便利条件。</w:t>
      </w:r>
    </w:p>
    <w:p w14:paraId="4E7746A8">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9.在涉嫌违纪违法问题线索的审查调查工作中，向</w:t>
      </w:r>
      <w:r>
        <w:rPr>
          <w:rFonts w:hint="eastAsia" w:ascii="楷体" w:hAnsi="楷体" w:eastAsia="楷体" w:cs="楷体"/>
          <w:kern w:val="0"/>
          <w:sz w:val="24"/>
          <w:szCs w:val="24"/>
        </w:rPr>
        <w:t>招商智行</w:t>
      </w:r>
      <w:r>
        <w:rPr>
          <w:rFonts w:hint="eastAsia" w:ascii="楷体" w:hAnsi="楷体" w:eastAsia="楷体" w:cs="楷体"/>
          <w:sz w:val="24"/>
          <w:szCs w:val="24"/>
        </w:rPr>
        <w:t>提供虚假的信息、材料等证据、线索，或拖延、妨碍</w:t>
      </w:r>
      <w:r>
        <w:rPr>
          <w:rFonts w:hint="eastAsia" w:ascii="楷体" w:hAnsi="楷体" w:eastAsia="楷体" w:cs="楷体"/>
          <w:kern w:val="0"/>
          <w:sz w:val="24"/>
          <w:szCs w:val="24"/>
        </w:rPr>
        <w:t>招商智行</w:t>
      </w:r>
      <w:r>
        <w:rPr>
          <w:rFonts w:hint="eastAsia" w:ascii="楷体" w:hAnsi="楷体" w:eastAsia="楷体" w:cs="楷体"/>
          <w:sz w:val="24"/>
          <w:szCs w:val="24"/>
        </w:rPr>
        <w:t xml:space="preserve">开展审查调查工作。 </w:t>
      </w:r>
    </w:p>
    <w:p w14:paraId="6504DF95">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10.其他违反相关法律法规或</w:t>
      </w:r>
      <w:r>
        <w:rPr>
          <w:rFonts w:hint="eastAsia" w:ascii="楷体" w:hAnsi="楷体" w:eastAsia="楷体" w:cs="楷体"/>
          <w:kern w:val="0"/>
          <w:sz w:val="24"/>
          <w:szCs w:val="24"/>
        </w:rPr>
        <w:t>招商智行</w:t>
      </w:r>
      <w:r>
        <w:rPr>
          <w:rFonts w:hint="eastAsia" w:ascii="楷体" w:hAnsi="楷体" w:eastAsia="楷体" w:cs="楷体"/>
          <w:sz w:val="24"/>
          <w:szCs w:val="24"/>
        </w:rPr>
        <w:t>相关规章制度要求的不</w:t>
      </w:r>
      <w:r>
        <w:rPr>
          <w:rFonts w:hint="eastAsia" w:ascii="楷体" w:hAnsi="楷体" w:eastAsia="楷体" w:cs="楷体"/>
          <w:sz w:val="24"/>
          <w:szCs w:val="24"/>
          <w:lang w:val="vi-VN"/>
        </w:rPr>
        <w:t>廉洁</w:t>
      </w:r>
      <w:r>
        <w:rPr>
          <w:rFonts w:hint="eastAsia" w:ascii="楷体" w:hAnsi="楷体" w:eastAsia="楷体" w:cs="楷体"/>
          <w:sz w:val="24"/>
          <w:szCs w:val="24"/>
        </w:rPr>
        <w:t>行为。</w:t>
      </w:r>
    </w:p>
    <w:p w14:paraId="254ACFB7">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三、本公司（单位）承诺，加强对本公司（单位）工作人员的教育管理，严格遵守本承诺书承诺事项。如有违反，经调查属实，本公司（单位）自愿承担相应责任并赔偿相应损失。</w:t>
      </w:r>
    </w:p>
    <w:p w14:paraId="78655650">
      <w:pPr>
        <w:spacing w:after="156" w:afterLines="50"/>
        <w:ind w:firstLine="480" w:firstLineChars="200"/>
        <w:rPr>
          <w:rFonts w:hint="eastAsia" w:ascii="楷体" w:hAnsi="楷体" w:eastAsia="楷体" w:cs="楷体"/>
          <w:sz w:val="24"/>
          <w:szCs w:val="24"/>
        </w:rPr>
      </w:pPr>
      <w:r>
        <w:rPr>
          <w:rFonts w:hint="eastAsia" w:ascii="楷体" w:hAnsi="楷体" w:eastAsia="楷体" w:cs="楷体"/>
          <w:sz w:val="24"/>
          <w:szCs w:val="24"/>
        </w:rPr>
        <w:t>四、本承诺书一式</w:t>
      </w:r>
      <w:r>
        <w:rPr>
          <w:rFonts w:hint="eastAsia" w:ascii="楷体" w:hAnsi="楷体" w:eastAsia="楷体" w:cs="楷体"/>
          <w:sz w:val="24"/>
          <w:szCs w:val="24"/>
          <w:lang w:val="en-US" w:eastAsia="zh-CN"/>
        </w:rPr>
        <w:t>二</w:t>
      </w:r>
      <w:r>
        <w:rPr>
          <w:rFonts w:hint="eastAsia" w:ascii="楷体" w:hAnsi="楷体" w:eastAsia="楷体" w:cs="楷体"/>
          <w:sz w:val="24"/>
          <w:szCs w:val="24"/>
        </w:rPr>
        <w:t>份，双方各持</w:t>
      </w:r>
      <w:r>
        <w:rPr>
          <w:rFonts w:hint="eastAsia" w:ascii="楷体" w:hAnsi="楷体" w:eastAsia="楷体" w:cs="楷体"/>
          <w:sz w:val="24"/>
          <w:szCs w:val="24"/>
          <w:lang w:val="en-US" w:eastAsia="zh-CN"/>
        </w:rPr>
        <w:t>一</w:t>
      </w:r>
      <w:r>
        <w:rPr>
          <w:rFonts w:hint="eastAsia" w:ascii="楷体" w:hAnsi="楷体" w:eastAsia="楷体" w:cs="楷体"/>
          <w:sz w:val="24"/>
          <w:szCs w:val="24"/>
        </w:rPr>
        <w:t>份，自承诺人盖章与代表人签字之日起生效。</w:t>
      </w:r>
    </w:p>
    <w:p w14:paraId="4906962C">
      <w:pPr>
        <w:jc w:val="center"/>
        <w:rPr>
          <w:rFonts w:hint="eastAsia" w:ascii="楷体" w:hAnsi="楷体" w:eastAsia="楷体" w:cs="楷体"/>
          <w:sz w:val="24"/>
          <w:szCs w:val="24"/>
        </w:rPr>
      </w:pPr>
      <w:r>
        <w:rPr>
          <w:rFonts w:hint="eastAsia" w:ascii="楷体" w:hAnsi="楷体" w:eastAsia="楷体" w:cs="楷体"/>
          <w:sz w:val="24"/>
          <w:szCs w:val="24"/>
        </w:rPr>
        <w:t>[签名见下页]</w:t>
      </w:r>
    </w:p>
    <w:p w14:paraId="019A6A25">
      <w:pPr>
        <w:pStyle w:val="2"/>
        <w:tabs>
          <w:tab w:val="left" w:pos="900"/>
        </w:tabs>
        <w:spacing w:line="400" w:lineRule="exact"/>
        <w:ind w:left="0"/>
        <w:rPr>
          <w:rFonts w:hint="eastAsia" w:ascii="楷体" w:hAnsi="楷体" w:eastAsia="楷体" w:cs="楷体"/>
          <w:szCs w:val="24"/>
        </w:rPr>
      </w:pPr>
      <w:r>
        <w:rPr>
          <w:rFonts w:hint="eastAsia" w:ascii="楷体" w:hAnsi="楷体" w:eastAsia="楷体" w:cs="楷体"/>
          <w:szCs w:val="24"/>
        </w:rPr>
        <w:br w:type="page"/>
      </w:r>
      <w:r>
        <w:rPr>
          <w:rFonts w:hint="eastAsia" w:ascii="楷体" w:hAnsi="楷体" w:eastAsia="楷体" w:cs="楷体"/>
          <w:kern w:val="2"/>
          <w:sz w:val="24"/>
          <w:szCs w:val="24"/>
          <w:lang w:val="en-US" w:eastAsia="zh-CN" w:bidi="ar-SA"/>
        </w:rPr>
        <w:t>兹证明本承诺书已于本承诺书规定的日期签署：</w:t>
      </w:r>
    </w:p>
    <w:p w14:paraId="2E3C6480">
      <w:pPr>
        <w:spacing w:after="156" w:afterLines="50" w:line="360" w:lineRule="exact"/>
        <w:jc w:val="left"/>
        <w:rPr>
          <w:rFonts w:hint="eastAsia" w:ascii="楷体" w:hAnsi="楷体" w:eastAsia="楷体" w:cs="楷体"/>
          <w:sz w:val="24"/>
          <w:szCs w:val="24"/>
          <w:shd w:val="clear" w:color="auto" w:fill="auto"/>
        </w:rPr>
      </w:pPr>
    </w:p>
    <w:p w14:paraId="1F91BE19">
      <w:pPr>
        <w:spacing w:after="156" w:afterLines="50" w:line="360" w:lineRule="exact"/>
        <w:ind w:right="3360" w:rightChars="1200"/>
        <w:jc w:val="right"/>
        <w:rPr>
          <w:rFonts w:hint="eastAsia" w:ascii="楷体" w:hAnsi="楷体" w:eastAsia="楷体" w:cs="楷体"/>
          <w:sz w:val="24"/>
          <w:szCs w:val="24"/>
          <w:shd w:val="clear" w:color="auto" w:fill="auto"/>
        </w:rPr>
      </w:pPr>
      <w:r>
        <w:rPr>
          <w:rFonts w:hint="eastAsia" w:ascii="楷体" w:hAnsi="楷体" w:eastAsia="楷体" w:cs="楷体"/>
          <w:sz w:val="24"/>
          <w:szCs w:val="24"/>
          <w:shd w:val="clear" w:color="auto" w:fill="auto"/>
        </w:rPr>
        <w:t xml:space="preserve">承诺人/公司（盖章）：                  </w:t>
      </w:r>
    </w:p>
    <w:p w14:paraId="0895810D">
      <w:pPr>
        <w:spacing w:after="156" w:afterLines="50" w:line="360" w:lineRule="exact"/>
        <w:jc w:val="left"/>
        <w:rPr>
          <w:rFonts w:hint="eastAsia" w:ascii="楷体" w:hAnsi="楷体" w:eastAsia="楷体" w:cs="楷体"/>
          <w:sz w:val="24"/>
          <w:szCs w:val="24"/>
          <w:shd w:val="clear" w:color="auto" w:fill="auto"/>
        </w:rPr>
      </w:pPr>
    </w:p>
    <w:p w14:paraId="648E08BB">
      <w:pPr>
        <w:spacing w:after="156" w:afterLines="50" w:line="360" w:lineRule="exact"/>
        <w:ind w:right="3360" w:rightChars="1200"/>
        <w:jc w:val="right"/>
        <w:rPr>
          <w:rFonts w:hint="eastAsia" w:ascii="楷体" w:hAnsi="楷体" w:eastAsia="楷体" w:cs="楷体"/>
          <w:sz w:val="24"/>
          <w:szCs w:val="24"/>
          <w:shd w:val="clear" w:color="auto" w:fill="auto"/>
        </w:rPr>
      </w:pPr>
      <w:r>
        <w:rPr>
          <w:rFonts w:hint="eastAsia" w:ascii="楷体" w:hAnsi="楷体" w:eastAsia="楷体" w:cs="楷体"/>
          <w:sz w:val="24"/>
          <w:szCs w:val="24"/>
          <w:shd w:val="clear" w:color="auto" w:fill="auto"/>
        </w:rPr>
        <w:t xml:space="preserve">代表人（签字）：                  </w:t>
      </w:r>
    </w:p>
    <w:p w14:paraId="7C517E9A">
      <w:pPr>
        <w:spacing w:after="156" w:afterLines="50" w:line="360" w:lineRule="exact"/>
        <w:jc w:val="left"/>
        <w:rPr>
          <w:rFonts w:hint="eastAsia" w:ascii="楷体" w:hAnsi="楷体" w:eastAsia="楷体" w:cs="楷体"/>
          <w:sz w:val="24"/>
          <w:szCs w:val="24"/>
          <w:shd w:val="clear" w:color="auto" w:fill="auto"/>
        </w:rPr>
      </w:pPr>
    </w:p>
    <w:p w14:paraId="7D98F1CC">
      <w:pPr>
        <w:spacing w:after="156" w:afterLines="50" w:line="360" w:lineRule="exact"/>
        <w:jc w:val="right"/>
        <w:rPr>
          <w:rFonts w:hint="eastAsia" w:ascii="楷体" w:hAnsi="楷体" w:eastAsia="楷体" w:cs="楷体"/>
          <w:sz w:val="24"/>
          <w:szCs w:val="24"/>
          <w:shd w:val="clear" w:color="auto" w:fill="auto"/>
        </w:rPr>
        <w:sectPr>
          <w:headerReference r:id="rId4" w:type="default"/>
          <w:footerReference r:id="rId5" w:type="default"/>
          <w:pgSz w:w="11905" w:h="16838"/>
          <w:pgMar w:top="1440" w:right="1080" w:bottom="1440" w:left="1080" w:header="964" w:footer="992" w:gutter="0"/>
          <w:pgNumType w:fmt="decimal"/>
          <w:cols w:space="720" w:num="1"/>
          <w:docGrid w:linePitch="386" w:charSpace="0"/>
        </w:sectPr>
      </w:pPr>
      <w:bookmarkStart w:id="0" w:name="_GoBack"/>
      <w:bookmarkEnd w:id="0"/>
      <w:r>
        <w:rPr>
          <w:rFonts w:hint="eastAsia" w:ascii="楷体" w:hAnsi="楷体" w:eastAsia="楷体" w:cs="楷体"/>
          <w:kern w:val="0"/>
          <w:sz w:val="24"/>
          <w:szCs w:val="24"/>
          <w:shd w:val="clear" w:color="auto" w:fill="auto"/>
        </w:rPr>
        <w:t xml:space="preserve">       </w:t>
      </w:r>
      <w:r>
        <w:rPr>
          <w:rFonts w:hint="eastAsia" w:ascii="楷体" w:hAnsi="楷体" w:eastAsia="楷体" w:cs="楷体"/>
          <w:sz w:val="24"/>
          <w:szCs w:val="24"/>
          <w:shd w:val="clear" w:color="auto" w:fill="auto"/>
        </w:rPr>
        <w:t>年</w:t>
      </w:r>
      <w:r>
        <w:rPr>
          <w:rFonts w:hint="eastAsia" w:ascii="楷体" w:hAnsi="楷体" w:eastAsia="楷体" w:cs="楷体"/>
          <w:kern w:val="0"/>
          <w:sz w:val="24"/>
          <w:szCs w:val="24"/>
          <w:shd w:val="clear" w:color="auto" w:fill="auto"/>
        </w:rPr>
        <w:t xml:space="preserve">    </w:t>
      </w:r>
      <w:r>
        <w:rPr>
          <w:rFonts w:hint="eastAsia" w:ascii="楷体" w:hAnsi="楷体" w:eastAsia="楷体" w:cs="楷体"/>
          <w:sz w:val="24"/>
          <w:szCs w:val="24"/>
          <w:shd w:val="clear" w:color="auto" w:fill="auto"/>
        </w:rPr>
        <w:t>月</w:t>
      </w:r>
      <w:r>
        <w:rPr>
          <w:rFonts w:hint="eastAsia" w:ascii="楷体" w:hAnsi="楷体" w:eastAsia="楷体" w:cs="楷体"/>
          <w:kern w:val="0"/>
          <w:sz w:val="24"/>
          <w:szCs w:val="24"/>
          <w:shd w:val="clear" w:color="auto" w:fill="auto"/>
        </w:rPr>
        <w:t xml:space="preserve">    </w:t>
      </w:r>
      <w:r>
        <w:rPr>
          <w:rFonts w:hint="eastAsia" w:ascii="楷体" w:hAnsi="楷体" w:eastAsia="楷体" w:cs="楷体"/>
          <w:sz w:val="24"/>
          <w:szCs w:val="24"/>
          <w:shd w:val="clear" w:color="auto" w:fill="auto"/>
        </w:rPr>
        <w:t>日</w:t>
      </w:r>
    </w:p>
    <w:p w14:paraId="30EDE94D"/>
    <w:sectPr>
      <w:pgSz w:w="11906" w:h="16838"/>
      <w:pgMar w:top="992" w:right="1700" w:bottom="283" w:left="141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D1B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568CE7">
                          <w:pPr>
                            <w:pStyle w:val="3"/>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29</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5D568CE7">
                    <w:pPr>
                      <w:pStyle w:val="3"/>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29</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30D9">
    <w:pPr>
      <w:pStyle w:val="3"/>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a:noFill/>
                      </a:ln>
                    </wps:spPr>
                    <wps:txbx>
                      <w:txbxContent>
                        <w:p w14:paraId="75AB2219">
                          <w:pPr>
                            <w:pStyle w:val="3"/>
                            <w:jc w:val="center"/>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43</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43</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31.55pt;mso-position-horizontal:center;mso-position-horizontal-relative:margin;mso-wrap-style:none;z-index:251659264;mso-width-relative:page;mso-height-relative:page;" filled="f" stroked="f" coordsize="21600,21600" o:gfxdata="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YKKdr0QAAAAMBAAAPAAAAAAAAAAEAIAAAACIAAABkcnMvZG93&#10;bnJldi54bWxQSwECFAAUAAAACACHTuJAB/mORc4BAACXAwAADgAAAAAAAAABACAAAAAgAQAAZHJz&#10;L2Uyb0RvYy54bWxQSwUGAAAAAAYABgBZAQAAYAUAAAAA&#10;">
              <v:path/>
              <v:fill on="f" focussize="0,0"/>
              <v:stroke on="f"/>
              <v:imagedata o:title=""/>
              <o:lock v:ext="edit" aspectratio="f"/>
              <v:textbox inset="0mm,0mm,0mm,0mm" style="mso-fit-shape-to-text:t;">
                <w:txbxContent>
                  <w:p w14:paraId="75AB2219">
                    <w:pPr>
                      <w:pStyle w:val="3"/>
                      <w:jc w:val="center"/>
                      <w:rPr>
                        <w:rFonts w:hint="eastAsia" w:ascii="楷体" w:hAnsi="楷体" w:eastAsia="楷体" w:cs="楷体"/>
                        <w:sz w:val="21"/>
                        <w:szCs w:val="21"/>
                      </w:rPr>
                    </w:pP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43</w:t>
                    </w:r>
                    <w:r>
                      <w:rPr>
                        <w:rFonts w:hint="eastAsia" w:ascii="楷体" w:hAnsi="楷体" w:eastAsia="楷体" w:cs="楷体"/>
                        <w:sz w:val="21"/>
                        <w:szCs w:val="21"/>
                      </w:rPr>
                      <w:fldChar w:fldCharType="end"/>
                    </w:r>
                    <w:r>
                      <w:rPr>
                        <w:rFonts w:hint="eastAsia" w:ascii="楷体" w:hAnsi="楷体" w:eastAsia="楷体" w:cs="楷体"/>
                        <w:sz w:val="21"/>
                        <w:szCs w:val="21"/>
                      </w:rPr>
                      <w:t xml:space="preserve"> 页 共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NUMPAGES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43</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2163">
    <w:pPr>
      <w:pBdr>
        <w:bottom w:val="none" w:color="auto" w:sz="0" w:space="0"/>
      </w:pBdr>
      <w:tabs>
        <w:tab w:val="left" w:pos="972"/>
      </w:tabs>
      <w:jc w:val="left"/>
      <w:rPr>
        <w:rFonts w:ascii="仿宋" w:hAnsi="仿宋" w:eastAsia="仿宋" w:cs="仿宋"/>
        <w:sz w:val="24"/>
        <w:szCs w:val="24"/>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A2BEF"/>
    <w:multiLevelType w:val="multilevel"/>
    <w:tmpl w:val="25AA2BEF"/>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33E21105"/>
    <w:multiLevelType w:val="multilevel"/>
    <w:tmpl w:val="33E21105"/>
    <w:lvl w:ilvl="0" w:tentative="0">
      <w:start w:val="1"/>
      <w:numFmt w:val="decimal"/>
      <w:lvlText w:val="（%1）"/>
      <w:lvlJc w:val="center"/>
      <w:pPr>
        <w:ind w:left="1980" w:hanging="420"/>
      </w:pPr>
      <w:rPr>
        <w:rFonts w:hint="eastAsia"/>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2">
    <w:nsid w:val="5DEA267E"/>
    <w:multiLevelType w:val="multilevel"/>
    <w:tmpl w:val="5DEA267E"/>
    <w:lvl w:ilvl="0" w:tentative="0">
      <w:start w:val="1"/>
      <w:numFmt w:val="decimal"/>
      <w:lvlText w:val="%1."/>
      <w:lvlJc w:val="left"/>
      <w:pPr>
        <w:ind w:left="425" w:hanging="425"/>
      </w:pPr>
      <w:rPr>
        <w:rFonts w:hint="eastAsia"/>
        <w:b/>
      </w:rPr>
    </w:lvl>
    <w:lvl w:ilvl="1" w:tentative="0">
      <w:start w:val="1"/>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74EE229E"/>
    <w:multiLevelType w:val="multilevel"/>
    <w:tmpl w:val="74EE229E"/>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47A01"/>
    <w:rsid w:val="44EF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left="960"/>
    </w:pPr>
    <w:rPr>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kern w:val="0"/>
      <w:szCs w:val="21"/>
    </w:rPr>
  </w:style>
  <w:style w:type="paragraph" w:customStyle="1" w:styleId="8">
    <w:name w:val="列出段落1"/>
    <w:basedOn w:val="1"/>
    <w:qFormat/>
    <w:uiPriority w:val="0"/>
    <w:pPr>
      <w:widowControl/>
      <w:ind w:firstLine="420" w:firstLineChars="200"/>
    </w:pPr>
    <w:rPr>
      <w:szCs w:val="21"/>
    </w:rPr>
  </w:style>
  <w:style w:type="paragraph" w:customStyle="1" w:styleId="9">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2024-05-10T06:36:00Z</dcterms:created>
  <dc:creator>prq</dc:creator>
  <cp:lastModifiedBy>彭瑞琦</cp:lastModifiedBy>
  <dcterms:modified xsi:type="dcterms:W3CDTF">2026-03-26T08:09:51Z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64474C4323E5441B80783EF8B5547084_12</vt:lpwstr>
  </property>
  <property fmtid="{D5CDD505-2E9C-101B-9397-08002B2CF9AE}" pid="4" name="KSOTemplateDocerSaveRecord">
    <vt:lpwstr>eyJoZGlkIjoiZGNlNWFjYmY5YTQ5MjI3ZjI4OWI2NWQ4YmI3OGVmZTkiLCJ1c2VySWQiOiI5Nzc2MjAxNjMifQ==</vt:lpwstr>
  </property>
</Properties>
</file>